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7F" w:rsidRPr="00F805D1" w:rsidRDefault="004F30B2" w:rsidP="0085681D">
      <w:pPr>
        <w:pStyle w:val="20"/>
        <w:shd w:val="clear" w:color="auto" w:fill="auto"/>
        <w:tabs>
          <w:tab w:val="left" w:pos="2977"/>
          <w:tab w:val="left" w:pos="7797"/>
          <w:tab w:val="left" w:pos="7938"/>
        </w:tabs>
        <w:spacing w:line="240" w:lineRule="auto"/>
        <w:ind w:left="820" w:right="1560"/>
        <w:jc w:val="center"/>
        <w:rPr>
          <w:sz w:val="22"/>
          <w:szCs w:val="22"/>
        </w:rPr>
      </w:pPr>
      <w:r w:rsidRPr="00F805D1">
        <w:rPr>
          <w:sz w:val="22"/>
          <w:szCs w:val="22"/>
        </w:rPr>
        <w:t>РОССИЙСКАЯ ФЕДЕРАЦИЯ</w:t>
      </w:r>
    </w:p>
    <w:p w:rsidR="00FC12A0" w:rsidRPr="00F805D1" w:rsidRDefault="0085681D" w:rsidP="0085681D">
      <w:pPr>
        <w:pStyle w:val="20"/>
        <w:shd w:val="clear" w:color="auto" w:fill="auto"/>
        <w:tabs>
          <w:tab w:val="left" w:pos="2977"/>
          <w:tab w:val="left" w:pos="7797"/>
          <w:tab w:val="left" w:pos="7938"/>
        </w:tabs>
        <w:spacing w:line="240" w:lineRule="auto"/>
        <w:ind w:left="820" w:right="1560"/>
        <w:jc w:val="center"/>
        <w:rPr>
          <w:sz w:val="22"/>
          <w:szCs w:val="22"/>
        </w:rPr>
      </w:pPr>
      <w:r w:rsidRPr="00F805D1">
        <w:rPr>
          <w:sz w:val="22"/>
          <w:szCs w:val="22"/>
        </w:rPr>
        <w:t xml:space="preserve">  </w:t>
      </w:r>
      <w:r w:rsidR="00ED2DFB" w:rsidRPr="00F805D1">
        <w:rPr>
          <w:sz w:val="22"/>
          <w:szCs w:val="22"/>
        </w:rPr>
        <w:t xml:space="preserve">ИРКУТСКАЯ </w:t>
      </w:r>
      <w:r w:rsidR="006D70B2" w:rsidRPr="00F805D1">
        <w:rPr>
          <w:sz w:val="22"/>
          <w:szCs w:val="22"/>
        </w:rPr>
        <w:t xml:space="preserve"> </w:t>
      </w:r>
      <w:r w:rsidR="00ED2DFB" w:rsidRPr="00F805D1">
        <w:rPr>
          <w:sz w:val="22"/>
          <w:szCs w:val="22"/>
        </w:rPr>
        <w:t>ОБЛАСТЬ</w:t>
      </w:r>
    </w:p>
    <w:p w:rsidR="004F30B2" w:rsidRPr="00F805D1" w:rsidRDefault="0085681D" w:rsidP="0085681D">
      <w:pPr>
        <w:pStyle w:val="20"/>
        <w:shd w:val="clear" w:color="auto" w:fill="auto"/>
        <w:tabs>
          <w:tab w:val="left" w:pos="3556"/>
        </w:tabs>
        <w:spacing w:line="240" w:lineRule="auto"/>
        <w:ind w:left="820" w:right="2960"/>
        <w:jc w:val="center"/>
        <w:rPr>
          <w:sz w:val="22"/>
          <w:szCs w:val="22"/>
        </w:rPr>
      </w:pPr>
      <w:r w:rsidRPr="00F805D1">
        <w:rPr>
          <w:sz w:val="22"/>
          <w:szCs w:val="22"/>
        </w:rPr>
        <w:t xml:space="preserve">                   </w:t>
      </w:r>
      <w:r w:rsidR="004F30B2" w:rsidRPr="00F805D1">
        <w:rPr>
          <w:sz w:val="22"/>
          <w:szCs w:val="22"/>
        </w:rPr>
        <w:t>ОЛЬХОНСКИЙ РАЙОН</w:t>
      </w:r>
    </w:p>
    <w:p w:rsidR="004F30B2" w:rsidRPr="00F805D1" w:rsidRDefault="00ED2DFB" w:rsidP="0085681D">
      <w:pPr>
        <w:pStyle w:val="20"/>
        <w:shd w:val="clear" w:color="auto" w:fill="auto"/>
        <w:spacing w:line="240" w:lineRule="auto"/>
        <w:ind w:right="600"/>
        <w:jc w:val="center"/>
        <w:rPr>
          <w:sz w:val="22"/>
          <w:szCs w:val="22"/>
        </w:rPr>
      </w:pPr>
      <w:r w:rsidRPr="00F805D1">
        <w:rPr>
          <w:sz w:val="22"/>
          <w:szCs w:val="22"/>
        </w:rPr>
        <w:t>АДМИНИСТРАЦИЯ</w:t>
      </w:r>
    </w:p>
    <w:p w:rsidR="00FC12A0" w:rsidRPr="00F805D1" w:rsidRDefault="00ED2DFB" w:rsidP="0085681D">
      <w:pPr>
        <w:pStyle w:val="20"/>
        <w:shd w:val="clear" w:color="auto" w:fill="auto"/>
        <w:spacing w:line="240" w:lineRule="auto"/>
        <w:ind w:left="340" w:right="600"/>
        <w:jc w:val="center"/>
        <w:rPr>
          <w:sz w:val="22"/>
          <w:szCs w:val="22"/>
        </w:rPr>
      </w:pPr>
      <w:r w:rsidRPr="00F805D1">
        <w:rPr>
          <w:sz w:val="22"/>
          <w:szCs w:val="22"/>
        </w:rPr>
        <w:t>ШАРА-ТОГОТСКОГО МУНИНИПА</w:t>
      </w:r>
      <w:r w:rsidR="004F30B2" w:rsidRPr="00F805D1">
        <w:rPr>
          <w:sz w:val="22"/>
          <w:szCs w:val="22"/>
        </w:rPr>
        <w:t>ЛЬНОГО О</w:t>
      </w:r>
      <w:r w:rsidRPr="00F805D1">
        <w:rPr>
          <w:sz w:val="22"/>
          <w:szCs w:val="22"/>
        </w:rPr>
        <w:t>РАЗОВАНИЯ - АДМИНИСТРАЦИЯ СЕЛЬСКОГО ПОСЕЛЕНИЯ</w:t>
      </w:r>
    </w:p>
    <w:p w:rsidR="00FC12A0" w:rsidRPr="00F805D1" w:rsidRDefault="00912777" w:rsidP="00912777">
      <w:pPr>
        <w:pStyle w:val="20"/>
        <w:shd w:val="clear" w:color="auto" w:fill="auto"/>
        <w:spacing w:after="761" w:line="240" w:lineRule="auto"/>
        <w:rPr>
          <w:sz w:val="22"/>
          <w:szCs w:val="22"/>
        </w:rPr>
      </w:pPr>
      <w:r w:rsidRPr="00F805D1">
        <w:rPr>
          <w:sz w:val="22"/>
          <w:szCs w:val="22"/>
        </w:rPr>
        <w:t xml:space="preserve">                                       </w:t>
      </w:r>
      <w:r w:rsidR="00AF7986">
        <w:rPr>
          <w:sz w:val="22"/>
          <w:szCs w:val="22"/>
        </w:rPr>
        <w:t xml:space="preserve">                 </w:t>
      </w:r>
      <w:r w:rsidR="00ED2DFB" w:rsidRPr="00F805D1">
        <w:rPr>
          <w:rStyle w:val="23pt"/>
          <w:b/>
          <w:bCs/>
          <w:sz w:val="22"/>
          <w:szCs w:val="22"/>
        </w:rPr>
        <w:t>ПОСТАНОВЛЕНИЕ</w:t>
      </w:r>
    </w:p>
    <w:p w:rsidR="00FC12A0" w:rsidRPr="00F805D1" w:rsidRDefault="003B442F" w:rsidP="00EC64DD">
      <w:pPr>
        <w:pStyle w:val="4"/>
        <w:shd w:val="clear" w:color="auto" w:fill="auto"/>
        <w:spacing w:before="0" w:line="270" w:lineRule="exact"/>
        <w:rPr>
          <w:sz w:val="22"/>
          <w:szCs w:val="22"/>
        </w:rPr>
      </w:pPr>
      <w:r w:rsidRPr="00F805D1">
        <w:rPr>
          <w:sz w:val="22"/>
          <w:szCs w:val="22"/>
        </w:rPr>
        <w:t>От 05.12.2017</w:t>
      </w:r>
      <w:r w:rsidR="00ED2DFB" w:rsidRPr="00F805D1">
        <w:rPr>
          <w:sz w:val="22"/>
          <w:szCs w:val="22"/>
        </w:rPr>
        <w:t>г.</w:t>
      </w:r>
    </w:p>
    <w:p w:rsidR="00FC12A0" w:rsidRPr="00F805D1" w:rsidRDefault="00ED2DFB">
      <w:pPr>
        <w:pStyle w:val="4"/>
        <w:shd w:val="clear" w:color="auto" w:fill="auto"/>
        <w:tabs>
          <w:tab w:val="left" w:pos="8445"/>
        </w:tabs>
        <w:spacing w:before="0" w:line="206" w:lineRule="exact"/>
        <w:ind w:left="4360"/>
        <w:rPr>
          <w:sz w:val="22"/>
          <w:szCs w:val="22"/>
        </w:rPr>
      </w:pPr>
      <w:r w:rsidRPr="00F805D1">
        <w:rPr>
          <w:sz w:val="22"/>
          <w:szCs w:val="22"/>
        </w:rPr>
        <w:tab/>
      </w:r>
      <w:r w:rsidR="003B442F" w:rsidRPr="00F805D1">
        <w:rPr>
          <w:sz w:val="22"/>
          <w:szCs w:val="22"/>
        </w:rPr>
        <w:t>№ 101</w:t>
      </w:r>
    </w:p>
    <w:p w:rsidR="00FC12A0" w:rsidRPr="00F805D1" w:rsidRDefault="003504DF" w:rsidP="003504DF">
      <w:pPr>
        <w:pStyle w:val="4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spellStart"/>
      <w:r w:rsidR="00ED2DFB" w:rsidRPr="00F805D1">
        <w:rPr>
          <w:sz w:val="22"/>
          <w:szCs w:val="22"/>
        </w:rPr>
        <w:t>с</w:t>
      </w:r>
      <w:proofErr w:type="gramStart"/>
      <w:r w:rsidR="00ED2DFB" w:rsidRPr="00F805D1">
        <w:rPr>
          <w:sz w:val="22"/>
          <w:szCs w:val="22"/>
        </w:rPr>
        <w:t>.Ш</w:t>
      </w:r>
      <w:proofErr w:type="gramEnd"/>
      <w:r w:rsidR="00ED2DFB" w:rsidRPr="00F805D1">
        <w:rPr>
          <w:sz w:val="22"/>
          <w:szCs w:val="22"/>
        </w:rPr>
        <w:t>ара-Тогот</w:t>
      </w:r>
      <w:proofErr w:type="spellEnd"/>
    </w:p>
    <w:p w:rsidR="00C54A73" w:rsidRPr="00F805D1" w:rsidRDefault="00C54A73" w:rsidP="00C54A73">
      <w:pPr>
        <w:pStyle w:val="4"/>
        <w:shd w:val="clear" w:color="auto" w:fill="auto"/>
        <w:spacing w:before="0" w:line="240" w:lineRule="auto"/>
        <w:ind w:firstLine="709"/>
        <w:jc w:val="center"/>
        <w:rPr>
          <w:sz w:val="22"/>
          <w:szCs w:val="22"/>
        </w:rPr>
      </w:pPr>
    </w:p>
    <w:p w:rsidR="00FC12A0" w:rsidRPr="00970B36" w:rsidRDefault="00ED2DFB" w:rsidP="00C54A7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970B36">
        <w:rPr>
          <w:sz w:val="24"/>
          <w:szCs w:val="24"/>
        </w:rPr>
        <w:t xml:space="preserve">О внесении изменении в </w:t>
      </w:r>
      <w:r w:rsidR="009B6D23" w:rsidRPr="00970B36">
        <w:rPr>
          <w:sz w:val="24"/>
          <w:szCs w:val="24"/>
        </w:rPr>
        <w:t xml:space="preserve">муниципальную программу </w:t>
      </w:r>
      <w:proofErr w:type="spellStart"/>
      <w:r w:rsidR="009B6D23" w:rsidRPr="00970B36">
        <w:rPr>
          <w:sz w:val="24"/>
          <w:szCs w:val="24"/>
        </w:rPr>
        <w:t>Ш</w:t>
      </w:r>
      <w:r w:rsidR="00047BB2" w:rsidRPr="00970B36">
        <w:rPr>
          <w:sz w:val="24"/>
          <w:szCs w:val="24"/>
        </w:rPr>
        <w:t>ара</w:t>
      </w:r>
      <w:r w:rsidR="009B6D23" w:rsidRPr="00970B36">
        <w:rPr>
          <w:sz w:val="24"/>
          <w:szCs w:val="24"/>
        </w:rPr>
        <w:t>-Т</w:t>
      </w:r>
      <w:r w:rsidR="00047BB2" w:rsidRPr="00970B36">
        <w:rPr>
          <w:sz w:val="24"/>
          <w:szCs w:val="24"/>
        </w:rPr>
        <w:t>оготского</w:t>
      </w:r>
      <w:proofErr w:type="spellEnd"/>
      <w:r w:rsidR="00047BB2" w:rsidRPr="00970B36">
        <w:rPr>
          <w:sz w:val="24"/>
          <w:szCs w:val="24"/>
        </w:rPr>
        <w:t xml:space="preserve"> </w:t>
      </w:r>
      <w:r w:rsidR="009B6D23" w:rsidRPr="00970B36">
        <w:rPr>
          <w:sz w:val="24"/>
          <w:szCs w:val="24"/>
        </w:rPr>
        <w:t>МО «О</w:t>
      </w:r>
      <w:r w:rsidRPr="00970B36">
        <w:rPr>
          <w:sz w:val="24"/>
          <w:szCs w:val="24"/>
        </w:rPr>
        <w:t xml:space="preserve">б утверждении муниципальной программы </w:t>
      </w:r>
      <w:proofErr w:type="spellStart"/>
      <w:r w:rsidRPr="00970B36">
        <w:rPr>
          <w:sz w:val="24"/>
          <w:szCs w:val="24"/>
        </w:rPr>
        <w:t>Ш</w:t>
      </w:r>
      <w:r w:rsidR="00C15140" w:rsidRPr="00970B36">
        <w:rPr>
          <w:sz w:val="24"/>
          <w:szCs w:val="24"/>
        </w:rPr>
        <w:t>ара</w:t>
      </w:r>
      <w:r w:rsidRPr="00970B36">
        <w:rPr>
          <w:sz w:val="24"/>
          <w:szCs w:val="24"/>
        </w:rPr>
        <w:t>-Т</w:t>
      </w:r>
      <w:r w:rsidR="00C15140" w:rsidRPr="00970B36">
        <w:rPr>
          <w:sz w:val="24"/>
          <w:szCs w:val="24"/>
        </w:rPr>
        <w:t>оготского</w:t>
      </w:r>
      <w:proofErr w:type="spellEnd"/>
      <w:r w:rsidR="00C15140" w:rsidRPr="00970B36">
        <w:rPr>
          <w:sz w:val="24"/>
          <w:szCs w:val="24"/>
        </w:rPr>
        <w:t xml:space="preserve"> </w:t>
      </w:r>
      <w:r w:rsidRPr="00970B36">
        <w:rPr>
          <w:sz w:val="24"/>
          <w:szCs w:val="24"/>
        </w:rPr>
        <w:t>МО «Повышение эффективности механизмов управления социально-эконо</w:t>
      </w:r>
      <w:r w:rsidR="006D70B2" w:rsidRPr="00970B36">
        <w:rPr>
          <w:sz w:val="24"/>
          <w:szCs w:val="24"/>
        </w:rPr>
        <w:t xml:space="preserve">мическим развитием </w:t>
      </w:r>
      <w:proofErr w:type="spellStart"/>
      <w:r w:rsidR="006D70B2" w:rsidRPr="00970B36">
        <w:rPr>
          <w:sz w:val="24"/>
          <w:szCs w:val="24"/>
        </w:rPr>
        <w:t>Ш</w:t>
      </w:r>
      <w:r w:rsidR="00C15140" w:rsidRPr="00970B36">
        <w:rPr>
          <w:sz w:val="24"/>
          <w:szCs w:val="24"/>
        </w:rPr>
        <w:t>ара</w:t>
      </w:r>
      <w:r w:rsidR="006D70B2" w:rsidRPr="00970B36">
        <w:rPr>
          <w:sz w:val="24"/>
          <w:szCs w:val="24"/>
        </w:rPr>
        <w:t>-Т</w:t>
      </w:r>
      <w:r w:rsidR="00C15140" w:rsidRPr="00970B36">
        <w:rPr>
          <w:sz w:val="24"/>
          <w:szCs w:val="24"/>
        </w:rPr>
        <w:t>оготского</w:t>
      </w:r>
      <w:proofErr w:type="spellEnd"/>
      <w:r w:rsidR="00C15140" w:rsidRPr="00970B36">
        <w:rPr>
          <w:sz w:val="24"/>
          <w:szCs w:val="24"/>
        </w:rPr>
        <w:t xml:space="preserve"> </w:t>
      </w:r>
      <w:r w:rsidR="006D70B2" w:rsidRPr="00970B36">
        <w:rPr>
          <w:sz w:val="24"/>
          <w:szCs w:val="24"/>
        </w:rPr>
        <w:t>МО на 2018-2020</w:t>
      </w:r>
      <w:r w:rsidRPr="00970B36">
        <w:rPr>
          <w:sz w:val="24"/>
          <w:szCs w:val="24"/>
        </w:rPr>
        <w:t xml:space="preserve"> годы»</w:t>
      </w:r>
    </w:p>
    <w:p w:rsidR="00C54A73" w:rsidRPr="00970B36" w:rsidRDefault="00C54A73" w:rsidP="00C54A7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54A73" w:rsidRPr="00970B36" w:rsidRDefault="00C54A73" w:rsidP="00C54A7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54A73" w:rsidRPr="00970B36" w:rsidRDefault="0057227F" w:rsidP="00C54A73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70B36">
        <w:rPr>
          <w:sz w:val="24"/>
          <w:szCs w:val="24"/>
        </w:rPr>
        <w:t xml:space="preserve">В </w:t>
      </w:r>
      <w:r w:rsidR="00AF7986" w:rsidRPr="00970B36">
        <w:rPr>
          <w:sz w:val="24"/>
          <w:szCs w:val="24"/>
        </w:rPr>
        <w:t>с</w:t>
      </w:r>
      <w:r w:rsidRPr="00970B36">
        <w:rPr>
          <w:sz w:val="24"/>
          <w:szCs w:val="24"/>
        </w:rPr>
        <w:t xml:space="preserve">оответствии со статьей 179 Бюджетного кодекса Российской Федерации, постановлением главы от 21.07.2014г. </w:t>
      </w:r>
      <w:r w:rsidR="00C54A73" w:rsidRPr="00970B36">
        <w:rPr>
          <w:sz w:val="24"/>
          <w:szCs w:val="24"/>
        </w:rPr>
        <w:t xml:space="preserve"> №34/1-п «Об утверждении порядка разработки программы и Прогноза социально-экономического развития </w:t>
      </w:r>
      <w:proofErr w:type="spellStart"/>
      <w:r w:rsidR="00C54A73" w:rsidRPr="00970B36">
        <w:rPr>
          <w:sz w:val="24"/>
          <w:szCs w:val="24"/>
        </w:rPr>
        <w:t>Шара-Тоготского</w:t>
      </w:r>
      <w:proofErr w:type="spellEnd"/>
      <w:r w:rsidR="00C54A73" w:rsidRPr="00970B36">
        <w:rPr>
          <w:sz w:val="24"/>
          <w:szCs w:val="24"/>
        </w:rPr>
        <w:t xml:space="preserve"> муниципального образования», руководствуясь ст.</w:t>
      </w:r>
      <w:r w:rsidR="00812D64" w:rsidRPr="00970B36">
        <w:rPr>
          <w:sz w:val="24"/>
          <w:szCs w:val="24"/>
        </w:rPr>
        <w:t>ст. 32,45</w:t>
      </w:r>
      <w:r w:rsidR="00C54A73" w:rsidRPr="00970B36">
        <w:rPr>
          <w:sz w:val="24"/>
          <w:szCs w:val="24"/>
        </w:rPr>
        <w:t xml:space="preserve"> Устава </w:t>
      </w:r>
      <w:proofErr w:type="spellStart"/>
      <w:r w:rsidR="00C54A73" w:rsidRPr="00970B36">
        <w:rPr>
          <w:sz w:val="24"/>
          <w:szCs w:val="24"/>
        </w:rPr>
        <w:t>Шара-Тоготского</w:t>
      </w:r>
      <w:proofErr w:type="spellEnd"/>
      <w:r w:rsidR="00C54A73" w:rsidRPr="00970B36">
        <w:rPr>
          <w:sz w:val="24"/>
          <w:szCs w:val="24"/>
        </w:rPr>
        <w:t xml:space="preserve"> муниципального образования, </w:t>
      </w:r>
    </w:p>
    <w:p w:rsidR="0057227F" w:rsidRPr="00970B36" w:rsidRDefault="00C54A73" w:rsidP="00C54A73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70B36">
        <w:rPr>
          <w:sz w:val="24"/>
          <w:szCs w:val="24"/>
        </w:rPr>
        <w:t>ПОСТАНОВЛЯЮ:</w:t>
      </w:r>
    </w:p>
    <w:p w:rsidR="00C54A73" w:rsidRPr="00970B36" w:rsidRDefault="00AF7986" w:rsidP="00AF7986">
      <w:pPr>
        <w:pStyle w:val="4"/>
        <w:shd w:val="clear" w:color="auto" w:fill="auto"/>
        <w:tabs>
          <w:tab w:val="left" w:pos="1134"/>
        </w:tabs>
        <w:spacing w:before="0" w:line="240" w:lineRule="auto"/>
        <w:ind w:left="567"/>
        <w:jc w:val="both"/>
        <w:rPr>
          <w:sz w:val="24"/>
          <w:szCs w:val="24"/>
        </w:rPr>
      </w:pPr>
      <w:r w:rsidRPr="00970B36">
        <w:rPr>
          <w:sz w:val="24"/>
          <w:szCs w:val="24"/>
        </w:rPr>
        <w:t>1.</w:t>
      </w:r>
      <w:r w:rsidR="00C54A73" w:rsidRPr="00970B36">
        <w:rPr>
          <w:sz w:val="24"/>
          <w:szCs w:val="24"/>
        </w:rPr>
        <w:t xml:space="preserve">Утвердить муниципальную программу </w:t>
      </w:r>
      <w:proofErr w:type="spellStart"/>
      <w:r w:rsidR="00C54A73" w:rsidRPr="00970B36">
        <w:rPr>
          <w:sz w:val="24"/>
          <w:szCs w:val="24"/>
        </w:rPr>
        <w:t>Ш</w:t>
      </w:r>
      <w:r w:rsidR="00812D64" w:rsidRPr="00970B36">
        <w:rPr>
          <w:sz w:val="24"/>
          <w:szCs w:val="24"/>
        </w:rPr>
        <w:t>ара</w:t>
      </w:r>
      <w:r w:rsidR="00C54A73" w:rsidRPr="00970B36">
        <w:rPr>
          <w:sz w:val="24"/>
          <w:szCs w:val="24"/>
        </w:rPr>
        <w:t>-Т</w:t>
      </w:r>
      <w:r w:rsidR="00812D64" w:rsidRPr="00970B36">
        <w:rPr>
          <w:sz w:val="24"/>
          <w:szCs w:val="24"/>
        </w:rPr>
        <w:t>оготского</w:t>
      </w:r>
      <w:proofErr w:type="spellEnd"/>
      <w:r w:rsidR="00812D64" w:rsidRPr="00970B36">
        <w:rPr>
          <w:sz w:val="24"/>
          <w:szCs w:val="24"/>
        </w:rPr>
        <w:t xml:space="preserve"> </w:t>
      </w:r>
      <w:r w:rsidR="00C54A73" w:rsidRPr="00970B36">
        <w:rPr>
          <w:sz w:val="24"/>
          <w:szCs w:val="24"/>
        </w:rPr>
        <w:t xml:space="preserve">МО «Повышение эффективности механизмов управление социально-экономическим развитием </w:t>
      </w:r>
      <w:proofErr w:type="spellStart"/>
      <w:r w:rsidR="00C54A73" w:rsidRPr="00970B36">
        <w:rPr>
          <w:sz w:val="24"/>
          <w:szCs w:val="24"/>
        </w:rPr>
        <w:t>Шара-Тоготского</w:t>
      </w:r>
      <w:proofErr w:type="spellEnd"/>
      <w:r w:rsidR="00C54A73" w:rsidRPr="00970B36">
        <w:rPr>
          <w:sz w:val="24"/>
          <w:szCs w:val="24"/>
        </w:rPr>
        <w:t xml:space="preserve"> муниципального образования» </w:t>
      </w:r>
      <w:r w:rsidR="001A6D1A" w:rsidRPr="00970B36">
        <w:rPr>
          <w:sz w:val="24"/>
          <w:szCs w:val="24"/>
        </w:rPr>
        <w:t>на 2018-2020 годы»</w:t>
      </w:r>
      <w:r w:rsidR="00C54A73" w:rsidRPr="00970B36">
        <w:rPr>
          <w:sz w:val="24"/>
          <w:szCs w:val="24"/>
        </w:rPr>
        <w:t>.</w:t>
      </w:r>
    </w:p>
    <w:p w:rsidR="00C54A73" w:rsidRPr="00970B36" w:rsidRDefault="00AF7986" w:rsidP="00AF7986">
      <w:pPr>
        <w:pStyle w:val="4"/>
        <w:shd w:val="clear" w:color="auto" w:fill="auto"/>
        <w:tabs>
          <w:tab w:val="left" w:pos="1134"/>
        </w:tabs>
        <w:spacing w:before="0" w:line="240" w:lineRule="auto"/>
        <w:jc w:val="both"/>
        <w:rPr>
          <w:sz w:val="24"/>
          <w:szCs w:val="24"/>
        </w:rPr>
      </w:pPr>
      <w:r w:rsidRPr="00970B36">
        <w:rPr>
          <w:sz w:val="24"/>
          <w:szCs w:val="24"/>
        </w:rPr>
        <w:t xml:space="preserve">         2.Н</w:t>
      </w:r>
      <w:r w:rsidR="00C54A73" w:rsidRPr="00970B36">
        <w:rPr>
          <w:sz w:val="24"/>
          <w:szCs w:val="24"/>
        </w:rPr>
        <w:t>астоящее постановление вступает в силу после его официального опубликования, но не ранее 1 января 2018 года.</w:t>
      </w:r>
    </w:p>
    <w:p w:rsidR="00C54A73" w:rsidRPr="00970B36" w:rsidRDefault="00C54A73" w:rsidP="00C54A73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C54A73" w:rsidRPr="00970B36" w:rsidRDefault="00C54A73" w:rsidP="00C54A73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C54A73" w:rsidRPr="00970B36" w:rsidRDefault="00C54A73" w:rsidP="00C54A73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C54A73" w:rsidRPr="00970B36" w:rsidRDefault="00C54A73" w:rsidP="00C54A73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  <w:r w:rsidRPr="00970B36">
        <w:rPr>
          <w:sz w:val="24"/>
          <w:szCs w:val="24"/>
        </w:rPr>
        <w:t xml:space="preserve">Глава </w:t>
      </w:r>
      <w:proofErr w:type="spellStart"/>
      <w:r w:rsidRPr="00970B36">
        <w:rPr>
          <w:sz w:val="24"/>
          <w:szCs w:val="24"/>
        </w:rPr>
        <w:t>Шара-Тоготского</w:t>
      </w:r>
      <w:proofErr w:type="spellEnd"/>
    </w:p>
    <w:p w:rsidR="00C54A73" w:rsidRPr="00970B36" w:rsidRDefault="00EC64DD" w:rsidP="00C54A73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  <w:r w:rsidRPr="00970B36">
        <w:rPr>
          <w:sz w:val="24"/>
          <w:szCs w:val="24"/>
        </w:rPr>
        <w:t>м</w:t>
      </w:r>
      <w:r w:rsidR="00C54A73" w:rsidRPr="00970B36">
        <w:rPr>
          <w:sz w:val="24"/>
          <w:szCs w:val="24"/>
        </w:rPr>
        <w:t xml:space="preserve">униципального образования                     </w:t>
      </w:r>
      <w:r w:rsidRPr="00970B36">
        <w:rPr>
          <w:sz w:val="24"/>
          <w:szCs w:val="24"/>
        </w:rPr>
        <w:t xml:space="preserve">                          </w:t>
      </w:r>
      <w:r w:rsidR="003504DF" w:rsidRPr="00970B36">
        <w:rPr>
          <w:sz w:val="24"/>
          <w:szCs w:val="24"/>
        </w:rPr>
        <w:t xml:space="preserve">                               </w:t>
      </w:r>
      <w:r w:rsidRPr="00970B36">
        <w:rPr>
          <w:sz w:val="24"/>
          <w:szCs w:val="24"/>
        </w:rPr>
        <w:t xml:space="preserve"> </w:t>
      </w:r>
      <w:proofErr w:type="spellStart"/>
      <w:r w:rsidRPr="00970B36">
        <w:rPr>
          <w:sz w:val="24"/>
          <w:szCs w:val="24"/>
        </w:rPr>
        <w:t>М.Т.</w:t>
      </w:r>
      <w:r w:rsidR="00C54A73" w:rsidRPr="00970B36">
        <w:rPr>
          <w:sz w:val="24"/>
          <w:szCs w:val="24"/>
        </w:rPr>
        <w:t>Нагуслаев</w:t>
      </w:r>
      <w:proofErr w:type="spellEnd"/>
    </w:p>
    <w:p w:rsidR="00C54A73" w:rsidRPr="00970B36" w:rsidRDefault="00C54A73">
      <w:pPr>
        <w:pStyle w:val="4"/>
        <w:shd w:val="clear" w:color="auto" w:fill="auto"/>
        <w:tabs>
          <w:tab w:val="left" w:pos="4641"/>
        </w:tabs>
        <w:spacing w:before="0" w:after="161" w:line="270" w:lineRule="exact"/>
        <w:ind w:left="340"/>
        <w:rPr>
          <w:sz w:val="24"/>
          <w:szCs w:val="24"/>
        </w:rPr>
      </w:pPr>
    </w:p>
    <w:p w:rsidR="0057227F" w:rsidRPr="00970B36" w:rsidRDefault="0057227F">
      <w:pPr>
        <w:pStyle w:val="4"/>
        <w:shd w:val="clear" w:color="auto" w:fill="auto"/>
        <w:tabs>
          <w:tab w:val="left" w:pos="4641"/>
        </w:tabs>
        <w:spacing w:before="0" w:after="161" w:line="270" w:lineRule="exact"/>
        <w:ind w:left="340"/>
        <w:rPr>
          <w:sz w:val="24"/>
          <w:szCs w:val="24"/>
        </w:rPr>
      </w:pPr>
    </w:p>
    <w:p w:rsidR="00C54A73" w:rsidRPr="00970B36" w:rsidRDefault="00C54A73" w:rsidP="00CE1985">
      <w:pPr>
        <w:pStyle w:val="4"/>
        <w:shd w:val="clear" w:color="auto" w:fill="auto"/>
        <w:tabs>
          <w:tab w:val="left" w:pos="7605"/>
        </w:tabs>
        <w:spacing w:before="0" w:line="270" w:lineRule="exact"/>
        <w:rPr>
          <w:sz w:val="24"/>
          <w:szCs w:val="24"/>
        </w:rPr>
      </w:pPr>
    </w:p>
    <w:p w:rsidR="00CE1985" w:rsidRPr="00970B36" w:rsidRDefault="00CE1985" w:rsidP="00CE1985">
      <w:pPr>
        <w:pStyle w:val="4"/>
        <w:shd w:val="clear" w:color="auto" w:fill="auto"/>
        <w:tabs>
          <w:tab w:val="left" w:pos="7605"/>
        </w:tabs>
        <w:spacing w:before="0" w:line="270" w:lineRule="exact"/>
        <w:rPr>
          <w:sz w:val="24"/>
          <w:szCs w:val="24"/>
        </w:rPr>
      </w:pPr>
    </w:p>
    <w:p w:rsidR="00CE1985" w:rsidRPr="00970B36" w:rsidRDefault="00CE1985" w:rsidP="00CE1985">
      <w:pPr>
        <w:pStyle w:val="4"/>
        <w:shd w:val="clear" w:color="auto" w:fill="auto"/>
        <w:tabs>
          <w:tab w:val="left" w:pos="7605"/>
        </w:tabs>
        <w:spacing w:before="0" w:line="270" w:lineRule="exact"/>
        <w:rPr>
          <w:sz w:val="24"/>
          <w:szCs w:val="24"/>
        </w:rPr>
      </w:pPr>
    </w:p>
    <w:p w:rsidR="00C54A73" w:rsidRPr="00F805D1" w:rsidRDefault="00C54A73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3C67B2" w:rsidRPr="00F805D1" w:rsidRDefault="003C67B2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3C67B2" w:rsidRPr="00F805D1" w:rsidRDefault="003C67B2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54A73" w:rsidRDefault="00C54A73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C20C0F" w:rsidRPr="00F805D1" w:rsidRDefault="00C20C0F">
      <w:pPr>
        <w:pStyle w:val="4"/>
        <w:shd w:val="clear" w:color="auto" w:fill="auto"/>
        <w:tabs>
          <w:tab w:val="left" w:pos="7605"/>
        </w:tabs>
        <w:spacing w:before="0" w:line="270" w:lineRule="exact"/>
        <w:ind w:left="2560"/>
        <w:rPr>
          <w:sz w:val="22"/>
          <w:szCs w:val="22"/>
        </w:rPr>
      </w:pPr>
    </w:p>
    <w:p w:rsidR="0057227F" w:rsidRPr="00F805D1" w:rsidRDefault="0057227F" w:rsidP="001A6D1A">
      <w:pPr>
        <w:pStyle w:val="4"/>
        <w:shd w:val="clear" w:color="auto" w:fill="auto"/>
        <w:tabs>
          <w:tab w:val="left" w:pos="7605"/>
        </w:tabs>
        <w:spacing w:before="0" w:line="270" w:lineRule="exact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jc w:val="right"/>
        <w:rPr>
          <w:b w:val="0"/>
          <w:sz w:val="22"/>
          <w:szCs w:val="22"/>
        </w:rPr>
      </w:pPr>
      <w:r w:rsidRPr="00F805D1">
        <w:rPr>
          <w:b w:val="0"/>
          <w:sz w:val="22"/>
          <w:szCs w:val="22"/>
        </w:rPr>
        <w:t xml:space="preserve">                            </w:t>
      </w:r>
      <w:r w:rsidRPr="00F805D1">
        <w:rPr>
          <w:b w:val="0"/>
          <w:sz w:val="22"/>
          <w:szCs w:val="22"/>
        </w:rPr>
        <w:lastRenderedPageBreak/>
        <w:t>Утвержден</w:t>
      </w:r>
      <w:r w:rsidR="00821723" w:rsidRPr="00F805D1">
        <w:rPr>
          <w:b w:val="0"/>
          <w:sz w:val="22"/>
          <w:szCs w:val="22"/>
        </w:rPr>
        <w:t>о</w:t>
      </w:r>
      <w:r w:rsidRPr="00F805D1">
        <w:rPr>
          <w:b w:val="0"/>
          <w:sz w:val="22"/>
          <w:szCs w:val="22"/>
        </w:rPr>
        <w:t xml:space="preserve"> </w:t>
      </w:r>
    </w:p>
    <w:p w:rsidR="0057227F" w:rsidRPr="00F805D1" w:rsidRDefault="0057227F" w:rsidP="0057227F">
      <w:pPr>
        <w:pStyle w:val="20"/>
        <w:shd w:val="clear" w:color="auto" w:fill="auto"/>
        <w:ind w:left="5900" w:right="240"/>
        <w:jc w:val="right"/>
        <w:rPr>
          <w:b w:val="0"/>
          <w:sz w:val="22"/>
          <w:szCs w:val="22"/>
        </w:rPr>
      </w:pPr>
      <w:r w:rsidRPr="00F805D1">
        <w:rPr>
          <w:b w:val="0"/>
          <w:sz w:val="22"/>
          <w:szCs w:val="22"/>
        </w:rPr>
        <w:t xml:space="preserve">постановлением главы </w:t>
      </w:r>
    </w:p>
    <w:p w:rsidR="0057227F" w:rsidRPr="00F805D1" w:rsidRDefault="0057227F" w:rsidP="0057227F">
      <w:pPr>
        <w:pStyle w:val="20"/>
        <w:shd w:val="clear" w:color="auto" w:fill="auto"/>
        <w:ind w:left="5900" w:right="240"/>
        <w:jc w:val="right"/>
        <w:rPr>
          <w:b w:val="0"/>
          <w:sz w:val="22"/>
          <w:szCs w:val="22"/>
        </w:rPr>
      </w:pPr>
      <w:r w:rsidRPr="00F805D1">
        <w:rPr>
          <w:b w:val="0"/>
          <w:sz w:val="22"/>
          <w:szCs w:val="22"/>
        </w:rPr>
        <w:t xml:space="preserve">от </w:t>
      </w:r>
      <w:r w:rsidR="00857BFB" w:rsidRPr="00F805D1">
        <w:rPr>
          <w:b w:val="0"/>
          <w:sz w:val="22"/>
          <w:szCs w:val="22"/>
        </w:rPr>
        <w:t>05 декабря 2017г. № 101</w:t>
      </w: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ind w:left="5900" w:right="240"/>
        <w:rPr>
          <w:sz w:val="22"/>
          <w:szCs w:val="22"/>
        </w:rPr>
      </w:pPr>
    </w:p>
    <w:p w:rsidR="0057227F" w:rsidRPr="00F805D1" w:rsidRDefault="0057227F" w:rsidP="00572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5D1">
        <w:rPr>
          <w:rFonts w:ascii="Times New Roman" w:hAnsi="Times New Roman" w:cs="Times New Roman"/>
          <w:b/>
          <w:sz w:val="22"/>
          <w:szCs w:val="22"/>
        </w:rPr>
        <w:t>МУНИЦИПАЛЬНАЯ ПРОГРАММА «ПОВЫШЕНИЕ ЭФФЕКТИВНОСТИ МЕХАНИЗМОВ УПРАВЛЕНИЯ СОЦИАЛЬН</w:t>
      </w:r>
      <w:r w:rsidR="00C15140" w:rsidRPr="00F805D1">
        <w:rPr>
          <w:rFonts w:ascii="Times New Roman" w:hAnsi="Times New Roman" w:cs="Times New Roman"/>
          <w:b/>
          <w:sz w:val="22"/>
          <w:szCs w:val="22"/>
        </w:rPr>
        <w:t xml:space="preserve">О-ЭКОНОМИЧЕСКИМ РАЗВИТИЕМ ШАРА </w:t>
      </w:r>
      <w:proofErr w:type="gramStart"/>
      <w:r w:rsidR="00C15140" w:rsidRPr="00F805D1">
        <w:rPr>
          <w:rFonts w:ascii="Times New Roman" w:hAnsi="Times New Roman" w:cs="Times New Roman"/>
          <w:b/>
          <w:sz w:val="22"/>
          <w:szCs w:val="22"/>
        </w:rPr>
        <w:t>-</w:t>
      </w:r>
      <w:r w:rsidRPr="00F805D1">
        <w:rPr>
          <w:rFonts w:ascii="Times New Roman" w:hAnsi="Times New Roman" w:cs="Times New Roman"/>
          <w:b/>
          <w:sz w:val="22"/>
          <w:szCs w:val="22"/>
        </w:rPr>
        <w:t>Т</w:t>
      </w:r>
      <w:proofErr w:type="gramEnd"/>
      <w:r w:rsidRPr="00F805D1">
        <w:rPr>
          <w:rFonts w:ascii="Times New Roman" w:hAnsi="Times New Roman" w:cs="Times New Roman"/>
          <w:b/>
          <w:sz w:val="22"/>
          <w:szCs w:val="22"/>
        </w:rPr>
        <w:t>ОГОТСКОГО МУНИЦИПАЛЬНОГО ОБРАЗОВАНИЯ»</w:t>
      </w:r>
    </w:p>
    <w:p w:rsidR="0057227F" w:rsidRPr="00F805D1" w:rsidRDefault="001A6D1A" w:rsidP="00572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5D1">
        <w:rPr>
          <w:rFonts w:ascii="Times New Roman" w:hAnsi="Times New Roman" w:cs="Times New Roman"/>
          <w:b/>
          <w:sz w:val="22"/>
          <w:szCs w:val="22"/>
        </w:rPr>
        <w:t>на 2018-2020</w:t>
      </w:r>
      <w:r w:rsidR="0057227F" w:rsidRPr="00F805D1">
        <w:rPr>
          <w:rFonts w:ascii="Times New Roman" w:hAnsi="Times New Roman" w:cs="Times New Roman"/>
          <w:b/>
          <w:sz w:val="22"/>
          <w:szCs w:val="22"/>
        </w:rPr>
        <w:t>г.г.»</w:t>
      </w: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sz w:val="22"/>
          <w:szCs w:val="22"/>
        </w:rPr>
      </w:pPr>
    </w:p>
    <w:p w:rsidR="00C20C0F" w:rsidRDefault="00C20C0F" w:rsidP="00970B36">
      <w:pPr>
        <w:pStyle w:val="20"/>
        <w:shd w:val="clear" w:color="auto" w:fill="auto"/>
        <w:spacing w:line="326" w:lineRule="exact"/>
        <w:rPr>
          <w:sz w:val="22"/>
          <w:szCs w:val="22"/>
        </w:rPr>
      </w:pPr>
    </w:p>
    <w:p w:rsidR="00C20C0F" w:rsidRPr="00F805D1" w:rsidRDefault="00C20C0F" w:rsidP="00970B36">
      <w:pPr>
        <w:pStyle w:val="20"/>
        <w:shd w:val="clear" w:color="auto" w:fill="auto"/>
        <w:spacing w:line="326" w:lineRule="exact"/>
        <w:rPr>
          <w:sz w:val="22"/>
          <w:szCs w:val="22"/>
        </w:rPr>
      </w:pP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b w:val="0"/>
          <w:sz w:val="22"/>
          <w:szCs w:val="22"/>
        </w:rPr>
      </w:pPr>
      <w:r w:rsidRPr="00F805D1">
        <w:rPr>
          <w:b w:val="0"/>
          <w:sz w:val="22"/>
          <w:szCs w:val="22"/>
        </w:rPr>
        <w:t xml:space="preserve">с. </w:t>
      </w:r>
      <w:proofErr w:type="spellStart"/>
      <w:r w:rsidRPr="00F805D1">
        <w:rPr>
          <w:b w:val="0"/>
          <w:sz w:val="22"/>
          <w:szCs w:val="22"/>
        </w:rPr>
        <w:t>Шара-Тогот</w:t>
      </w:r>
      <w:proofErr w:type="spellEnd"/>
      <w:r w:rsidRPr="00F805D1">
        <w:rPr>
          <w:b w:val="0"/>
          <w:sz w:val="22"/>
          <w:szCs w:val="22"/>
        </w:rPr>
        <w:t xml:space="preserve"> </w:t>
      </w:r>
    </w:p>
    <w:p w:rsidR="0057227F" w:rsidRPr="00F805D1" w:rsidRDefault="0057227F" w:rsidP="0057227F">
      <w:pPr>
        <w:pStyle w:val="20"/>
        <w:shd w:val="clear" w:color="auto" w:fill="auto"/>
        <w:spacing w:line="326" w:lineRule="exact"/>
        <w:jc w:val="center"/>
        <w:rPr>
          <w:b w:val="0"/>
          <w:sz w:val="22"/>
          <w:szCs w:val="22"/>
        </w:rPr>
      </w:pPr>
      <w:r w:rsidRPr="00F805D1">
        <w:rPr>
          <w:b w:val="0"/>
          <w:sz w:val="22"/>
          <w:szCs w:val="22"/>
        </w:rPr>
        <w:t>2017 год</w:t>
      </w:r>
    </w:p>
    <w:p w:rsidR="00970B36" w:rsidRDefault="00970B36" w:rsidP="00970B36">
      <w:pPr>
        <w:rPr>
          <w:rFonts w:ascii="Times New Roman" w:hAnsi="Times New Roman" w:cs="Times New Roman"/>
          <w:b/>
          <w:sz w:val="22"/>
          <w:szCs w:val="22"/>
        </w:rPr>
      </w:pPr>
    </w:p>
    <w:p w:rsidR="00970B36" w:rsidRDefault="00970B36" w:rsidP="00970B36">
      <w:pPr>
        <w:rPr>
          <w:rFonts w:ascii="Times New Roman" w:hAnsi="Times New Roman" w:cs="Times New Roman"/>
          <w:b/>
          <w:sz w:val="22"/>
          <w:szCs w:val="22"/>
        </w:rPr>
      </w:pPr>
    </w:p>
    <w:p w:rsidR="00CE7714" w:rsidRPr="00F805D1" w:rsidRDefault="00CE7714" w:rsidP="00970B3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5D1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9E0DD0" w:rsidRDefault="00CE7714" w:rsidP="009E0DD0">
      <w:pPr>
        <w:ind w:left="2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5D1">
        <w:rPr>
          <w:rFonts w:ascii="Times New Roman" w:hAnsi="Times New Roman" w:cs="Times New Roman"/>
          <w:b/>
          <w:sz w:val="22"/>
          <w:szCs w:val="22"/>
        </w:rPr>
        <w:t>МУНИЦИПАЛЬНОЙ ПРОГРАММЫ «ПОВЫШЕНИЕ ЭФФЕКТИВНОСТИ МЕХАНИЗМОВ УПРАВЛЕНИЯ СОЦИАЛЬНО-ЭКОНО</w:t>
      </w:r>
      <w:r w:rsidR="001A6D1A" w:rsidRPr="00F805D1">
        <w:rPr>
          <w:rFonts w:ascii="Times New Roman" w:hAnsi="Times New Roman" w:cs="Times New Roman"/>
          <w:b/>
          <w:sz w:val="22"/>
          <w:szCs w:val="22"/>
        </w:rPr>
        <w:t>МИЧЕСКИМ РАЗВИТИЕМ Ш</w:t>
      </w:r>
      <w:r w:rsidR="006136E4" w:rsidRPr="00F805D1">
        <w:rPr>
          <w:rFonts w:ascii="Times New Roman" w:hAnsi="Times New Roman" w:cs="Times New Roman"/>
          <w:b/>
          <w:sz w:val="22"/>
          <w:szCs w:val="22"/>
        </w:rPr>
        <w:t>АРА</w:t>
      </w:r>
      <w:r w:rsidR="001A6D1A" w:rsidRPr="00F805D1">
        <w:rPr>
          <w:rFonts w:ascii="Times New Roman" w:hAnsi="Times New Roman" w:cs="Times New Roman"/>
          <w:b/>
          <w:sz w:val="22"/>
          <w:szCs w:val="22"/>
        </w:rPr>
        <w:t>-Т</w:t>
      </w:r>
      <w:r w:rsidR="006136E4" w:rsidRPr="00F805D1">
        <w:rPr>
          <w:rFonts w:ascii="Times New Roman" w:hAnsi="Times New Roman" w:cs="Times New Roman"/>
          <w:b/>
          <w:sz w:val="22"/>
          <w:szCs w:val="22"/>
        </w:rPr>
        <w:t xml:space="preserve">ОГОТСКОГО </w:t>
      </w:r>
      <w:r w:rsidR="001A6D1A" w:rsidRPr="00F805D1">
        <w:rPr>
          <w:rFonts w:ascii="Times New Roman" w:hAnsi="Times New Roman" w:cs="Times New Roman"/>
          <w:b/>
          <w:sz w:val="22"/>
          <w:szCs w:val="22"/>
        </w:rPr>
        <w:t>МО на 2018-2020</w:t>
      </w:r>
      <w:r w:rsidRPr="00F805D1">
        <w:rPr>
          <w:rFonts w:ascii="Times New Roman" w:hAnsi="Times New Roman" w:cs="Times New Roman"/>
          <w:b/>
          <w:sz w:val="22"/>
          <w:szCs w:val="22"/>
        </w:rPr>
        <w:t>гг.</w:t>
      </w:r>
    </w:p>
    <w:p w:rsidR="00CE7714" w:rsidRPr="009E0DD0" w:rsidRDefault="00CE7714" w:rsidP="009E0DD0">
      <w:pPr>
        <w:ind w:left="2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5183" w:type="pct"/>
        <w:tblInd w:w="-318" w:type="dxa"/>
        <w:tblLook w:val="04A0"/>
      </w:tblPr>
      <w:tblGrid>
        <w:gridCol w:w="3687"/>
        <w:gridCol w:w="6236"/>
      </w:tblGrid>
      <w:tr w:rsidR="00213CF6" w:rsidRPr="00F805D1" w:rsidTr="00213CF6">
        <w:tc>
          <w:tcPr>
            <w:tcW w:w="1858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42" w:type="pct"/>
          </w:tcPr>
          <w:p w:rsidR="00213CF6" w:rsidRPr="00F805D1" w:rsidRDefault="00213CF6" w:rsidP="00815B38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«Повышение эффективности механизмов управления социально-эконом</w:t>
            </w:r>
            <w:r w:rsidR="001A6D1A" w:rsidRPr="00F805D1">
              <w:rPr>
                <w:rStyle w:val="13pt"/>
                <w:sz w:val="22"/>
                <w:szCs w:val="22"/>
              </w:rPr>
              <w:t xml:space="preserve">ическим развитием </w:t>
            </w:r>
            <w:proofErr w:type="spellStart"/>
            <w:r w:rsidR="001A6D1A" w:rsidRPr="00F805D1">
              <w:rPr>
                <w:rStyle w:val="13pt"/>
                <w:sz w:val="22"/>
                <w:szCs w:val="22"/>
              </w:rPr>
              <w:t>Ш</w:t>
            </w:r>
            <w:r w:rsidR="00A1079F" w:rsidRPr="00F805D1">
              <w:rPr>
                <w:rStyle w:val="13pt"/>
                <w:sz w:val="22"/>
                <w:szCs w:val="22"/>
              </w:rPr>
              <w:t>ара</w:t>
            </w:r>
            <w:r w:rsidR="001A6D1A" w:rsidRPr="00F805D1">
              <w:rPr>
                <w:rStyle w:val="13pt"/>
                <w:sz w:val="22"/>
                <w:szCs w:val="22"/>
              </w:rPr>
              <w:t>-Т</w:t>
            </w:r>
            <w:r w:rsidR="00A1079F" w:rsidRPr="00F805D1">
              <w:rPr>
                <w:rStyle w:val="13pt"/>
                <w:sz w:val="22"/>
                <w:szCs w:val="22"/>
              </w:rPr>
              <w:t>оготск</w:t>
            </w:r>
            <w:r w:rsidR="00815B38" w:rsidRPr="00F805D1">
              <w:rPr>
                <w:rStyle w:val="13pt"/>
                <w:sz w:val="22"/>
                <w:szCs w:val="22"/>
              </w:rPr>
              <w:t>ого</w:t>
            </w:r>
            <w:proofErr w:type="spellEnd"/>
            <w:r w:rsidR="00A1079F" w:rsidRPr="00F805D1">
              <w:rPr>
                <w:rStyle w:val="13pt"/>
                <w:sz w:val="22"/>
                <w:szCs w:val="22"/>
              </w:rPr>
              <w:t xml:space="preserve"> </w:t>
            </w:r>
            <w:r w:rsidR="001A6D1A" w:rsidRPr="00F805D1">
              <w:rPr>
                <w:rStyle w:val="13pt"/>
                <w:sz w:val="22"/>
                <w:szCs w:val="22"/>
              </w:rPr>
              <w:t xml:space="preserve">МО» на 2018-2020 </w:t>
            </w:r>
            <w:r w:rsidRPr="00F805D1">
              <w:rPr>
                <w:rStyle w:val="13pt"/>
                <w:sz w:val="22"/>
                <w:szCs w:val="22"/>
              </w:rPr>
              <w:t>годы</w:t>
            </w:r>
          </w:p>
        </w:tc>
      </w:tr>
      <w:tr w:rsidR="00213CF6" w:rsidRPr="00F805D1" w:rsidTr="00213CF6">
        <w:tc>
          <w:tcPr>
            <w:tcW w:w="1858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142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F805D1">
              <w:rPr>
                <w:rStyle w:val="13pt"/>
                <w:sz w:val="22"/>
                <w:szCs w:val="22"/>
              </w:rPr>
              <w:t>Шара-Тоготского</w:t>
            </w:r>
            <w:proofErr w:type="spellEnd"/>
            <w:r w:rsidRPr="00F805D1">
              <w:rPr>
                <w:rStyle w:val="13pt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13CF6" w:rsidRPr="00F805D1" w:rsidTr="00213CF6">
        <w:tc>
          <w:tcPr>
            <w:tcW w:w="1858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3142" w:type="pct"/>
          </w:tcPr>
          <w:p w:rsidR="00213CF6" w:rsidRPr="00F805D1" w:rsidRDefault="00213CF6" w:rsidP="004A330B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 xml:space="preserve">Администрация </w:t>
            </w:r>
            <w:proofErr w:type="spellStart"/>
            <w:r w:rsidRPr="00F805D1">
              <w:rPr>
                <w:rStyle w:val="13pt"/>
                <w:sz w:val="22"/>
                <w:szCs w:val="22"/>
              </w:rPr>
              <w:t>Ш</w:t>
            </w:r>
            <w:r w:rsidR="004A330B" w:rsidRPr="00F805D1">
              <w:rPr>
                <w:rStyle w:val="13pt"/>
                <w:sz w:val="22"/>
                <w:szCs w:val="22"/>
              </w:rPr>
              <w:t>ара-</w:t>
            </w:r>
            <w:r w:rsidRPr="00F805D1">
              <w:rPr>
                <w:rStyle w:val="13pt"/>
                <w:sz w:val="22"/>
                <w:szCs w:val="22"/>
              </w:rPr>
              <w:t>Т</w:t>
            </w:r>
            <w:r w:rsidR="004A330B" w:rsidRPr="00F805D1">
              <w:rPr>
                <w:rStyle w:val="13pt"/>
                <w:sz w:val="22"/>
                <w:szCs w:val="22"/>
              </w:rPr>
              <w:t>оготского</w:t>
            </w:r>
            <w:proofErr w:type="spellEnd"/>
            <w:r w:rsidR="004A330B" w:rsidRPr="00F805D1">
              <w:rPr>
                <w:rStyle w:val="13pt"/>
                <w:sz w:val="22"/>
                <w:szCs w:val="22"/>
              </w:rPr>
              <w:t xml:space="preserve"> </w:t>
            </w:r>
            <w:r w:rsidRPr="00F805D1">
              <w:rPr>
                <w:rStyle w:val="13pt"/>
                <w:sz w:val="22"/>
                <w:szCs w:val="22"/>
              </w:rPr>
              <w:t>МО</w:t>
            </w:r>
          </w:p>
        </w:tc>
      </w:tr>
      <w:tr w:rsidR="00213CF6" w:rsidRPr="00F805D1" w:rsidTr="00213CF6">
        <w:tc>
          <w:tcPr>
            <w:tcW w:w="1858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3142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 xml:space="preserve">Повышение эффективности механизмов управления социально-экономическим развитием </w:t>
            </w:r>
            <w:proofErr w:type="spellStart"/>
            <w:r w:rsidRPr="00F805D1">
              <w:rPr>
                <w:rStyle w:val="13pt"/>
                <w:sz w:val="22"/>
                <w:szCs w:val="22"/>
              </w:rPr>
              <w:t>Ш</w:t>
            </w:r>
            <w:r w:rsidR="00505248" w:rsidRPr="00F805D1">
              <w:rPr>
                <w:rStyle w:val="13pt"/>
                <w:sz w:val="22"/>
                <w:szCs w:val="22"/>
              </w:rPr>
              <w:t>ара</w:t>
            </w:r>
            <w:r w:rsidRPr="00F805D1">
              <w:rPr>
                <w:rStyle w:val="13pt"/>
                <w:sz w:val="22"/>
                <w:szCs w:val="22"/>
              </w:rPr>
              <w:t>-Т</w:t>
            </w:r>
            <w:r w:rsidR="00505248" w:rsidRPr="00F805D1">
              <w:rPr>
                <w:rStyle w:val="13pt"/>
                <w:sz w:val="22"/>
                <w:szCs w:val="22"/>
              </w:rPr>
              <w:t>оготского</w:t>
            </w:r>
            <w:proofErr w:type="spellEnd"/>
            <w:r w:rsidR="00505248" w:rsidRPr="00F805D1">
              <w:rPr>
                <w:rStyle w:val="13pt"/>
                <w:sz w:val="22"/>
                <w:szCs w:val="22"/>
              </w:rPr>
              <w:t xml:space="preserve"> </w:t>
            </w:r>
            <w:r w:rsidRPr="00F805D1">
              <w:rPr>
                <w:rStyle w:val="13pt"/>
                <w:sz w:val="22"/>
                <w:szCs w:val="22"/>
              </w:rPr>
              <w:t>МО</w:t>
            </w:r>
          </w:p>
        </w:tc>
      </w:tr>
      <w:tr w:rsidR="00213CF6" w:rsidRPr="00F805D1" w:rsidTr="00213CF6">
        <w:tc>
          <w:tcPr>
            <w:tcW w:w="1858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142" w:type="pct"/>
          </w:tcPr>
          <w:p w:rsidR="00213CF6" w:rsidRPr="00F805D1" w:rsidRDefault="00213CF6" w:rsidP="00213CF6">
            <w:pPr>
              <w:pStyle w:val="a9"/>
              <w:numPr>
                <w:ilvl w:val="0"/>
                <w:numId w:val="4"/>
              </w:numPr>
              <w:tabs>
                <w:tab w:val="left" w:pos="-18"/>
              </w:tabs>
              <w:spacing w:line="322" w:lineRule="exact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Обеспечение эффективной деятельности администрации </w:t>
            </w:r>
            <w:proofErr w:type="spellStart"/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Ш</w:t>
            </w:r>
            <w:r w:rsidR="00815B38"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ара-Тоготского</w:t>
            </w:r>
            <w:proofErr w:type="spellEnd"/>
            <w:r w:rsidR="00815B38"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МО</w:t>
            </w:r>
          </w:p>
          <w:p w:rsidR="00213CF6" w:rsidRPr="00F805D1" w:rsidRDefault="00213CF6" w:rsidP="00213CF6">
            <w:pPr>
              <w:pStyle w:val="a9"/>
              <w:numPr>
                <w:ilvl w:val="0"/>
                <w:numId w:val="4"/>
              </w:numPr>
              <w:tabs>
                <w:tab w:val="left" w:pos="-18"/>
              </w:tabs>
              <w:spacing w:line="322" w:lineRule="exact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Повышение эффективности в области земельно-имущественных отношений и управления и муниципальной собственностью (постановка на государственный кадастровый учет границ населенных пунктов)</w:t>
            </w:r>
          </w:p>
          <w:p w:rsidR="00213CF6" w:rsidRPr="00F805D1" w:rsidRDefault="00213CF6" w:rsidP="00213CF6">
            <w:pPr>
              <w:pStyle w:val="a9"/>
              <w:numPr>
                <w:ilvl w:val="0"/>
                <w:numId w:val="4"/>
              </w:numPr>
              <w:tabs>
                <w:tab w:val="left" w:pos="-18"/>
              </w:tabs>
              <w:spacing w:line="322" w:lineRule="exact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Реализация мер по решению вопросов гражданской обороны и чрезвычайных ситуаций</w:t>
            </w:r>
          </w:p>
          <w:p w:rsidR="00213CF6" w:rsidRPr="00F805D1" w:rsidRDefault="00213CF6" w:rsidP="00213CF6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sz w:val="22"/>
                <w:szCs w:val="22"/>
              </w:rPr>
              <w:t>Осуществление переданных полномочий</w:t>
            </w:r>
          </w:p>
        </w:tc>
      </w:tr>
      <w:tr w:rsidR="00213CF6" w:rsidRPr="00F805D1" w:rsidTr="00213CF6">
        <w:tc>
          <w:tcPr>
            <w:tcW w:w="1858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142" w:type="pct"/>
          </w:tcPr>
          <w:p w:rsidR="00213CF6" w:rsidRPr="00F805D1" w:rsidRDefault="001A6D1A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2018-2020</w:t>
            </w:r>
            <w:r w:rsidR="00213CF6" w:rsidRPr="00F805D1">
              <w:rPr>
                <w:rStyle w:val="13pt"/>
                <w:sz w:val="22"/>
                <w:szCs w:val="22"/>
              </w:rPr>
              <w:t xml:space="preserve"> годы</w:t>
            </w:r>
          </w:p>
        </w:tc>
      </w:tr>
      <w:tr w:rsidR="00213CF6" w:rsidRPr="00F805D1" w:rsidTr="00213CF6">
        <w:tc>
          <w:tcPr>
            <w:tcW w:w="1858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142" w:type="pct"/>
          </w:tcPr>
          <w:p w:rsidR="00213CF6" w:rsidRPr="00F805D1" w:rsidRDefault="00213CF6" w:rsidP="00213CF6">
            <w:pPr>
              <w:numPr>
                <w:ilvl w:val="0"/>
                <w:numId w:val="3"/>
              </w:numPr>
              <w:tabs>
                <w:tab w:val="left" w:pos="-23"/>
              </w:tabs>
              <w:spacing w:line="326" w:lineRule="exact"/>
              <w:ind w:hanging="340"/>
              <w:jc w:val="both"/>
              <w:rPr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1. Темп роста налоговых и неналоговых доходов бюджета </w:t>
            </w:r>
            <w:proofErr w:type="spellStart"/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Ш</w:t>
            </w:r>
            <w:r w:rsidR="00815B38"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ара-Тоготского</w:t>
            </w:r>
            <w:proofErr w:type="spellEnd"/>
            <w:r w:rsidR="00815B38"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МО.</w:t>
            </w:r>
          </w:p>
          <w:p w:rsidR="00213CF6" w:rsidRPr="00F805D1" w:rsidRDefault="00213CF6" w:rsidP="00213CF6">
            <w:pPr>
              <w:numPr>
                <w:ilvl w:val="0"/>
                <w:numId w:val="3"/>
              </w:numPr>
              <w:tabs>
                <w:tab w:val="left" w:pos="10"/>
              </w:tabs>
              <w:spacing w:line="326" w:lineRule="exact"/>
              <w:ind w:hanging="340"/>
              <w:jc w:val="both"/>
              <w:rPr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2. Отсутствие задолженности по выплате заработной платы с начислениями работникам </w:t>
            </w:r>
            <w:proofErr w:type="spellStart"/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Ш</w:t>
            </w:r>
            <w:r w:rsidR="00815B38"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ара</w:t>
            </w: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-Т</w:t>
            </w:r>
            <w:r w:rsidR="00815B38"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оготского</w:t>
            </w:r>
            <w:proofErr w:type="spellEnd"/>
            <w:r w:rsidR="00815B38"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>МО.</w:t>
            </w:r>
          </w:p>
          <w:p w:rsidR="00213CF6" w:rsidRPr="00F805D1" w:rsidRDefault="00213CF6" w:rsidP="00815B38">
            <w:pPr>
              <w:pStyle w:val="20"/>
              <w:shd w:val="clear" w:color="auto" w:fill="auto"/>
              <w:spacing w:after="236"/>
              <w:rPr>
                <w:b w:val="0"/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sz w:val="22"/>
                <w:szCs w:val="22"/>
              </w:rPr>
              <w:t>3.</w:t>
            </w:r>
            <w:r w:rsidRPr="00F805D1">
              <w:rPr>
                <w:rStyle w:val="13pt"/>
                <w:sz w:val="22"/>
                <w:szCs w:val="22"/>
              </w:rPr>
              <w:t xml:space="preserve">Доля населения, удовлетворенного деятельностью администрации </w:t>
            </w:r>
            <w:proofErr w:type="spellStart"/>
            <w:r w:rsidRPr="00F805D1">
              <w:rPr>
                <w:rStyle w:val="13pt"/>
                <w:sz w:val="22"/>
                <w:szCs w:val="22"/>
              </w:rPr>
              <w:t>Ш</w:t>
            </w:r>
            <w:r w:rsidR="00815B38" w:rsidRPr="00F805D1">
              <w:rPr>
                <w:rStyle w:val="13pt"/>
                <w:sz w:val="22"/>
                <w:szCs w:val="22"/>
              </w:rPr>
              <w:t>ара-Тоготского</w:t>
            </w:r>
            <w:proofErr w:type="spellEnd"/>
            <w:r w:rsidRPr="00F805D1">
              <w:rPr>
                <w:rStyle w:val="13pt"/>
                <w:sz w:val="22"/>
                <w:szCs w:val="22"/>
              </w:rPr>
              <w:t xml:space="preserve"> МО.</w:t>
            </w:r>
          </w:p>
        </w:tc>
      </w:tr>
      <w:tr w:rsidR="00213CF6" w:rsidRPr="00F805D1" w:rsidTr="00213CF6">
        <w:tc>
          <w:tcPr>
            <w:tcW w:w="1858" w:type="pct"/>
          </w:tcPr>
          <w:p w:rsidR="00213CF6" w:rsidRPr="00F805D1" w:rsidRDefault="00213CF6" w:rsidP="00CE7714">
            <w:pPr>
              <w:pStyle w:val="20"/>
              <w:shd w:val="clear" w:color="auto" w:fill="auto"/>
              <w:spacing w:after="236"/>
              <w:rPr>
                <w:rStyle w:val="13pt"/>
                <w:sz w:val="22"/>
                <w:szCs w:val="22"/>
              </w:rPr>
            </w:pPr>
            <w:r w:rsidRPr="00F805D1">
              <w:rPr>
                <w:rStyle w:val="13pt"/>
                <w:sz w:val="22"/>
                <w:szCs w:val="22"/>
              </w:rPr>
              <w:t>Подпрограммы программы</w:t>
            </w:r>
          </w:p>
        </w:tc>
        <w:tc>
          <w:tcPr>
            <w:tcW w:w="3142" w:type="pct"/>
          </w:tcPr>
          <w:p w:rsidR="00213CF6" w:rsidRPr="00F805D1" w:rsidRDefault="00213CF6" w:rsidP="00213CF6">
            <w:pPr>
              <w:spacing w:line="322" w:lineRule="exact"/>
              <w:rPr>
                <w:sz w:val="22"/>
                <w:szCs w:val="22"/>
              </w:rPr>
            </w:pPr>
            <w:r w:rsidRPr="00F805D1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1.Подпрограмма «Обеспечение деятельности главы администрации  </w:t>
            </w:r>
            <w:proofErr w:type="spellStart"/>
            <w:r w:rsidR="001A6D1A" w:rsidRPr="00F805D1">
              <w:rPr>
                <w:rStyle w:val="1"/>
                <w:rFonts w:eastAsia="Garamond"/>
                <w:sz w:val="22"/>
                <w:szCs w:val="22"/>
              </w:rPr>
              <w:t>Ш</w:t>
            </w:r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>ара-</w:t>
            </w:r>
            <w:r w:rsidR="001A6D1A" w:rsidRPr="00F805D1">
              <w:rPr>
                <w:rStyle w:val="1"/>
                <w:rFonts w:eastAsia="Garamond"/>
                <w:sz w:val="22"/>
                <w:szCs w:val="22"/>
              </w:rPr>
              <w:t>Т</w:t>
            </w:r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>оготского</w:t>
            </w:r>
            <w:proofErr w:type="spellEnd"/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 xml:space="preserve"> </w:t>
            </w:r>
            <w:r w:rsidR="001A6D1A" w:rsidRPr="00F805D1">
              <w:rPr>
                <w:rStyle w:val="1"/>
                <w:rFonts w:eastAsia="Garamond"/>
                <w:sz w:val="22"/>
                <w:szCs w:val="22"/>
              </w:rPr>
              <w:t xml:space="preserve">МО» на 2018-2020 </w:t>
            </w:r>
            <w:r w:rsidRPr="00F805D1">
              <w:rPr>
                <w:rStyle w:val="1"/>
                <w:rFonts w:eastAsia="Garamond"/>
                <w:sz w:val="22"/>
                <w:szCs w:val="22"/>
              </w:rPr>
              <w:t>годы</w:t>
            </w:r>
          </w:p>
          <w:p w:rsidR="00213CF6" w:rsidRPr="00F805D1" w:rsidRDefault="00213CF6" w:rsidP="00213CF6">
            <w:pPr>
              <w:numPr>
                <w:ilvl w:val="0"/>
                <w:numId w:val="5"/>
              </w:numPr>
              <w:tabs>
                <w:tab w:val="left" w:pos="1"/>
              </w:tabs>
              <w:spacing w:line="322" w:lineRule="exact"/>
              <w:ind w:hanging="340"/>
              <w:jc w:val="both"/>
              <w:rPr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>2. Подпрограмма «Обеспечение реализации мер по решению вопросов гражданской обороны, защиты населения и территорий от чрезвычайных ситуаций» на 2018-2020 годы</w:t>
            </w:r>
          </w:p>
          <w:p w:rsidR="00213CF6" w:rsidRPr="00F805D1" w:rsidRDefault="00213CF6" w:rsidP="00951D16">
            <w:pPr>
              <w:pStyle w:val="a9"/>
              <w:numPr>
                <w:ilvl w:val="0"/>
                <w:numId w:val="11"/>
              </w:numPr>
              <w:spacing w:line="331" w:lineRule="exact"/>
              <w:jc w:val="both"/>
              <w:rPr>
                <w:rStyle w:val="13pt"/>
                <w:rFonts w:eastAsia="Courier New"/>
                <w:b w:val="0"/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>3. Подпрограмма «Осуществление переданных государственных полномочий Иркутской области и Российской Федерации» на 2018-2020 годы</w:t>
            </w:r>
          </w:p>
        </w:tc>
      </w:tr>
      <w:tr w:rsidR="00951D16" w:rsidRPr="00F805D1" w:rsidTr="00451562">
        <w:trPr>
          <w:trHeight w:val="1886"/>
        </w:trPr>
        <w:tc>
          <w:tcPr>
            <w:tcW w:w="1858" w:type="pct"/>
          </w:tcPr>
          <w:p w:rsidR="00951D16" w:rsidRPr="00F805D1" w:rsidRDefault="00951D16" w:rsidP="00CE7714">
            <w:pPr>
              <w:pStyle w:val="20"/>
              <w:shd w:val="clear" w:color="auto" w:fill="auto"/>
              <w:spacing w:after="236"/>
              <w:rPr>
                <w:rStyle w:val="13pt"/>
                <w:b/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3142" w:type="pct"/>
          </w:tcPr>
          <w:p w:rsidR="00951D16" w:rsidRPr="00F805D1" w:rsidRDefault="00951D16" w:rsidP="00951D16">
            <w:pPr>
              <w:spacing w:line="322" w:lineRule="exact"/>
              <w:jc w:val="both"/>
              <w:rPr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>Общий объем финансирования составляет 30777,4 тыс. рублей, в том числе:</w:t>
            </w:r>
          </w:p>
          <w:p w:rsidR="00951D16" w:rsidRPr="00F805D1" w:rsidRDefault="000E13A4" w:rsidP="000E13A4">
            <w:pPr>
              <w:tabs>
                <w:tab w:val="left" w:pos="696"/>
              </w:tabs>
              <w:spacing w:line="322" w:lineRule="exact"/>
              <w:ind w:left="360"/>
              <w:jc w:val="both"/>
              <w:rPr>
                <w:sz w:val="22"/>
                <w:szCs w:val="22"/>
                <w:highlight w:val="yellow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 xml:space="preserve">2018 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год-7531,0 тыс. рублей</w:t>
            </w:r>
          </w:p>
          <w:p w:rsidR="00951D16" w:rsidRPr="00F805D1" w:rsidRDefault="000E13A4" w:rsidP="000E13A4">
            <w:pPr>
              <w:tabs>
                <w:tab w:val="left" w:pos="691"/>
              </w:tabs>
              <w:spacing w:line="322" w:lineRule="exact"/>
              <w:ind w:left="360"/>
              <w:jc w:val="both"/>
              <w:rPr>
                <w:sz w:val="22"/>
                <w:szCs w:val="22"/>
                <w:highlight w:val="yellow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 xml:space="preserve">2019 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год-6172,9 тыс. рублей</w:t>
            </w:r>
          </w:p>
          <w:p w:rsidR="00951D16" w:rsidRPr="00F805D1" w:rsidRDefault="00951D16" w:rsidP="000E13A4">
            <w:pPr>
              <w:pStyle w:val="a9"/>
              <w:numPr>
                <w:ilvl w:val="0"/>
                <w:numId w:val="19"/>
              </w:numPr>
              <w:tabs>
                <w:tab w:val="left" w:pos="696"/>
              </w:tabs>
              <w:spacing w:after="600" w:line="322" w:lineRule="exact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>год-6170,0 тыс</w:t>
            </w:r>
            <w:proofErr w:type="gramStart"/>
            <w:r w:rsidRPr="00F805D1">
              <w:rPr>
                <w:rStyle w:val="1"/>
                <w:rFonts w:eastAsia="Garamond"/>
                <w:sz w:val="22"/>
                <w:szCs w:val="22"/>
              </w:rPr>
              <w:t>.р</w:t>
            </w:r>
            <w:proofErr w:type="gramEnd"/>
            <w:r w:rsidRPr="00F805D1">
              <w:rPr>
                <w:rStyle w:val="1"/>
                <w:rFonts w:eastAsia="Garamond"/>
                <w:sz w:val="22"/>
                <w:szCs w:val="22"/>
              </w:rPr>
              <w:t>ублей</w:t>
            </w:r>
          </w:p>
        </w:tc>
      </w:tr>
      <w:tr w:rsidR="00951D16" w:rsidRPr="00F805D1" w:rsidTr="00213CF6">
        <w:tc>
          <w:tcPr>
            <w:tcW w:w="1858" w:type="pct"/>
          </w:tcPr>
          <w:p w:rsidR="00951D16" w:rsidRPr="00F805D1" w:rsidRDefault="00951D16" w:rsidP="00CE7714">
            <w:pPr>
              <w:pStyle w:val="20"/>
              <w:shd w:val="clear" w:color="auto" w:fill="auto"/>
              <w:spacing w:after="236"/>
              <w:rPr>
                <w:rStyle w:val="1"/>
                <w:rFonts w:eastAsia="Garamond"/>
                <w:b w:val="0"/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b w:val="0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142" w:type="pct"/>
          </w:tcPr>
          <w:p w:rsidR="00951D16" w:rsidRPr="00F805D1" w:rsidRDefault="00672BF0" w:rsidP="00951D16">
            <w:pPr>
              <w:numPr>
                <w:ilvl w:val="0"/>
                <w:numId w:val="8"/>
              </w:numPr>
              <w:tabs>
                <w:tab w:val="left" w:pos="-28"/>
              </w:tabs>
              <w:spacing w:line="326" w:lineRule="exact"/>
              <w:ind w:hanging="340"/>
              <w:jc w:val="both"/>
              <w:rPr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 xml:space="preserve">1. 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 xml:space="preserve">Повышение качества выполнения возложенных функций на администрацию </w:t>
            </w:r>
            <w:proofErr w:type="spellStart"/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Ш</w:t>
            </w:r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>ара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-Т</w:t>
            </w:r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>оготского</w:t>
            </w:r>
            <w:proofErr w:type="spellEnd"/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 xml:space="preserve"> 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МО.</w:t>
            </w:r>
          </w:p>
          <w:p w:rsidR="00951D16" w:rsidRPr="00F805D1" w:rsidRDefault="00672BF0" w:rsidP="00951D16">
            <w:pPr>
              <w:numPr>
                <w:ilvl w:val="0"/>
                <w:numId w:val="8"/>
              </w:numPr>
              <w:tabs>
                <w:tab w:val="left" w:pos="6"/>
              </w:tabs>
              <w:spacing w:line="326" w:lineRule="exact"/>
              <w:ind w:hanging="340"/>
              <w:jc w:val="both"/>
              <w:rPr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>2.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Увеличение темпа роста собственных доходов бюджета</w:t>
            </w:r>
          </w:p>
          <w:p w:rsidR="00951D16" w:rsidRPr="00F805D1" w:rsidRDefault="00672BF0" w:rsidP="00815B38">
            <w:pPr>
              <w:spacing w:line="322" w:lineRule="exact"/>
              <w:jc w:val="both"/>
              <w:rPr>
                <w:rStyle w:val="1"/>
                <w:rFonts w:eastAsia="Garamond"/>
                <w:sz w:val="22"/>
                <w:szCs w:val="22"/>
              </w:rPr>
            </w:pPr>
            <w:r w:rsidRPr="00F805D1">
              <w:rPr>
                <w:rStyle w:val="1"/>
                <w:rFonts w:eastAsia="Garamond"/>
                <w:sz w:val="22"/>
                <w:szCs w:val="22"/>
              </w:rPr>
              <w:t>3.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Удовлетворенность населения</w:t>
            </w:r>
            <w:r w:rsidR="001A6D1A" w:rsidRPr="00F805D1">
              <w:rPr>
                <w:rStyle w:val="1"/>
                <w:rFonts w:eastAsia="Garamond"/>
                <w:sz w:val="22"/>
                <w:szCs w:val="22"/>
              </w:rPr>
              <w:t xml:space="preserve"> деятельностью администрации </w:t>
            </w:r>
            <w:proofErr w:type="spellStart"/>
            <w:r w:rsidR="001A6D1A" w:rsidRPr="00F805D1">
              <w:rPr>
                <w:rStyle w:val="1"/>
                <w:rFonts w:eastAsia="Garamond"/>
                <w:sz w:val="22"/>
                <w:szCs w:val="22"/>
              </w:rPr>
              <w:t>Ш</w:t>
            </w:r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>ара-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Т</w:t>
            </w:r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>оготского</w:t>
            </w:r>
            <w:proofErr w:type="spellEnd"/>
            <w:r w:rsidR="00815B38" w:rsidRPr="00F805D1">
              <w:rPr>
                <w:rStyle w:val="1"/>
                <w:rFonts w:eastAsia="Garamond"/>
                <w:sz w:val="22"/>
                <w:szCs w:val="22"/>
              </w:rPr>
              <w:t xml:space="preserve"> </w:t>
            </w:r>
            <w:r w:rsidR="00951D16" w:rsidRPr="00F805D1">
              <w:rPr>
                <w:rStyle w:val="1"/>
                <w:rFonts w:eastAsia="Garamond"/>
                <w:sz w:val="22"/>
                <w:szCs w:val="22"/>
              </w:rPr>
              <w:t>МО (дополнительных отзывов более 70% от числа опрошенных)</w:t>
            </w:r>
          </w:p>
        </w:tc>
      </w:tr>
    </w:tbl>
    <w:p w:rsidR="001A6D1A" w:rsidRPr="00F805D1" w:rsidRDefault="003B4C33" w:rsidP="003B4C33">
      <w:pPr>
        <w:spacing w:before="261"/>
        <w:ind w:right="4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1F67CE" w:rsidRPr="00F805D1">
        <w:rPr>
          <w:rFonts w:ascii="Times New Roman" w:hAnsi="Times New Roman" w:cs="Times New Roman"/>
          <w:sz w:val="22"/>
          <w:szCs w:val="22"/>
        </w:rPr>
        <w:t>А</w:t>
      </w:r>
      <w:r w:rsidR="00672BF0" w:rsidRPr="00F805D1">
        <w:rPr>
          <w:rFonts w:ascii="Times New Roman" w:hAnsi="Times New Roman" w:cs="Times New Roman"/>
          <w:sz w:val="22"/>
          <w:szCs w:val="22"/>
        </w:rPr>
        <w:t xml:space="preserve">ЗДЕЛ I. ХАРАКТЕРИСТИКА ТЕКУЩЕГО </w:t>
      </w:r>
      <w:r w:rsidR="001F67CE" w:rsidRPr="00F805D1">
        <w:rPr>
          <w:rFonts w:ascii="Times New Roman" w:hAnsi="Times New Roman" w:cs="Times New Roman"/>
          <w:sz w:val="22"/>
          <w:szCs w:val="22"/>
        </w:rPr>
        <w:t>СОСТОЯНИЯ СФЕРЫ РЕАЛИЗАЦИИ МУНИЦИПАЛЬНОЙ ПРОГРАММЫ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Важнейшим фактором успешного социально-экономического развития поселения, повышения конкурентоспособности и инвестиционной привлекательности экономики поселения является наличие эффективно функционирующей системы муниципального управления.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Система долгосрочных приоритетов, целей, задач и индикаторов социально-экономического развития поселения, представленная в этом документе, обеспечила возможность принятия скоординированных долгосрочных стратегий и программ развития поселения в целом и отдельных секторов экономики.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Стратегический подход к управлению социально-экономическим развитием поселения в целом, а также в отдельных отраслях и секторах экономики повышает значимость разработки долгосрочного прогноза социально-экономического развития, являющегося основой для планирования деятельности поселения.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Кроме того, в связи с введением новой редакции статьи 179 Бюджетного кодекса Российской Федерации, устанавливающей законодательное основание для утверждения муниципальных программ, в целях совершенствования бюджетного процесса,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Шара-Тоготском</w:t>
      </w:r>
      <w:proofErr w:type="spellEnd"/>
      <w:r w:rsidRPr="00F805D1">
        <w:rPr>
          <w:rFonts w:ascii="Times New Roman" w:hAnsi="Times New Roman" w:cs="Times New Roman"/>
          <w:sz w:val="22"/>
          <w:szCs w:val="22"/>
        </w:rPr>
        <w:t xml:space="preserve"> муниципальном образовании </w:t>
      </w:r>
      <w:proofErr w:type="gramStart"/>
      <w:r w:rsidRPr="00F805D1">
        <w:rPr>
          <w:rFonts w:ascii="Times New Roman" w:hAnsi="Times New Roman" w:cs="Times New Roman"/>
          <w:sz w:val="22"/>
          <w:szCs w:val="22"/>
        </w:rPr>
        <w:t>начиная с 2014 года предусматривается</w:t>
      </w:r>
      <w:proofErr w:type="gramEnd"/>
      <w:r w:rsidRPr="00F805D1">
        <w:rPr>
          <w:rFonts w:ascii="Times New Roman" w:hAnsi="Times New Roman" w:cs="Times New Roman"/>
          <w:sz w:val="22"/>
          <w:szCs w:val="22"/>
        </w:rPr>
        <w:t xml:space="preserve"> обеспечение координации стратегического и бюджетного планирования посредством разработки и реализации муниципальных программ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Шара-Тоготского</w:t>
      </w:r>
      <w:proofErr w:type="spellEnd"/>
      <w:r w:rsidRPr="00F805D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</w:p>
    <w:p w:rsidR="000A7C86" w:rsidRPr="00F805D1" w:rsidRDefault="000A7C86" w:rsidP="00857BFB">
      <w:pPr>
        <w:ind w:left="40"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Активное формирование и использование инструмента «муниципальных программ поселения» создаст предпосылки для решения наиболее сложной и актуальной проблемы муниципального стратегического управления, заключающейся в отсутствии понятной и прозрачной связи бюджетного планирования в рамках бюджетного процесса со стратегическим планированием. Как следствие, приоритетность бюджетных расходов, их динамика не в полной мере соответствуют долгосрочным целям социально</w:t>
      </w:r>
      <w:r w:rsidRPr="00F805D1">
        <w:rPr>
          <w:rFonts w:ascii="Times New Roman" w:hAnsi="Times New Roman" w:cs="Times New Roman"/>
          <w:sz w:val="22"/>
          <w:szCs w:val="22"/>
        </w:rPr>
        <w:softHyphen/>
      </w:r>
      <w:r w:rsidR="003C67B2" w:rsidRPr="00F805D1">
        <w:rPr>
          <w:rFonts w:ascii="Times New Roman" w:hAnsi="Times New Roman" w:cs="Times New Roman"/>
          <w:sz w:val="22"/>
          <w:szCs w:val="22"/>
        </w:rPr>
        <w:t>-</w:t>
      </w:r>
      <w:r w:rsidRPr="00F805D1">
        <w:rPr>
          <w:rFonts w:ascii="Times New Roman" w:hAnsi="Times New Roman" w:cs="Times New Roman"/>
          <w:sz w:val="22"/>
          <w:szCs w:val="22"/>
        </w:rPr>
        <w:t>экономического развития поселения, а процесс принятия бюджетных решений не носит системного стратегического характера.</w:t>
      </w:r>
    </w:p>
    <w:p w:rsidR="000A7C86" w:rsidRPr="00F805D1" w:rsidRDefault="000A7C86" w:rsidP="000A7C86">
      <w:pPr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Внедрение муниципальных программ позволит повысить эффективность муниципального регулирования, исполнения администрацией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5121DE" w:rsidRPr="00F805D1">
        <w:rPr>
          <w:rFonts w:ascii="Times New Roman" w:hAnsi="Times New Roman" w:cs="Times New Roman"/>
          <w:sz w:val="22"/>
          <w:szCs w:val="22"/>
        </w:rPr>
        <w:t>ара</w:t>
      </w:r>
      <w:r w:rsidRPr="00F805D1">
        <w:rPr>
          <w:rFonts w:ascii="Times New Roman" w:hAnsi="Times New Roman" w:cs="Times New Roman"/>
          <w:sz w:val="22"/>
          <w:szCs w:val="22"/>
        </w:rPr>
        <w:t>-Т</w:t>
      </w:r>
      <w:r w:rsidR="005121DE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5121DE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 полномочий по вопросам местного значения и оказания муниципальных услуг в целях обеспечения достижения стратегических целей социально</w:t>
      </w:r>
      <w:r w:rsidRPr="00F805D1">
        <w:rPr>
          <w:rFonts w:ascii="Times New Roman" w:hAnsi="Times New Roman" w:cs="Times New Roman"/>
          <w:sz w:val="22"/>
          <w:szCs w:val="22"/>
        </w:rPr>
        <w:softHyphen/>
        <w:t xml:space="preserve">-экономического развития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Шара-Тоготского</w:t>
      </w:r>
      <w:proofErr w:type="spellEnd"/>
      <w:r w:rsidRPr="00F805D1">
        <w:rPr>
          <w:rFonts w:ascii="Times New Roman" w:hAnsi="Times New Roman" w:cs="Times New Roman"/>
          <w:sz w:val="22"/>
          <w:szCs w:val="22"/>
        </w:rPr>
        <w:t xml:space="preserve"> поселения.</w:t>
      </w:r>
    </w:p>
    <w:p w:rsidR="000A7C86" w:rsidRPr="00F805D1" w:rsidRDefault="000A7C86" w:rsidP="000A7C86">
      <w:pPr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Совершенствование существующих механизмов управления экономическим развитием позволит изменить подход к среднесрочному прогнозированию, увязать его с прогнозированием долгосрочных тенденций развития поселения, обеспечить координацию разработки, реализации долгосрочных стратегий и программ развития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1D20EB" w:rsidRPr="00F805D1">
        <w:rPr>
          <w:rFonts w:ascii="Times New Roman" w:hAnsi="Times New Roman" w:cs="Times New Roman"/>
          <w:sz w:val="22"/>
          <w:szCs w:val="22"/>
        </w:rPr>
        <w:t>ара-Тоготского</w:t>
      </w:r>
      <w:proofErr w:type="spellEnd"/>
      <w:r w:rsidR="001D20EB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 в целом, а также отдельных секторов экономики, их взаимную увязку по целям, срокам и мероприятиям.</w:t>
      </w:r>
    </w:p>
    <w:p w:rsidR="000A7C86" w:rsidRPr="00F805D1" w:rsidRDefault="000A7C86" w:rsidP="000A7C86">
      <w:pPr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Важным направлением расширения использования программно-целевых методов является дальнейшее совершенствование процедур подготовки, реализации и оценки эффективности муниципальных программ.</w:t>
      </w:r>
    </w:p>
    <w:p w:rsidR="000A7C86" w:rsidRPr="00F805D1" w:rsidRDefault="000A7C86" w:rsidP="000A7C86">
      <w:pPr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В рамках реализации муниципальной программы "Повышение эффективности механизмов управления социально-эконом</w:t>
      </w:r>
      <w:r w:rsidR="00451562" w:rsidRPr="00F805D1">
        <w:rPr>
          <w:rFonts w:ascii="Times New Roman" w:hAnsi="Times New Roman" w:cs="Times New Roman"/>
          <w:sz w:val="22"/>
          <w:szCs w:val="22"/>
        </w:rPr>
        <w:t xml:space="preserve">ическим развитием </w:t>
      </w:r>
      <w:proofErr w:type="spellStart"/>
      <w:r w:rsidR="00451562" w:rsidRPr="00F805D1">
        <w:rPr>
          <w:rFonts w:ascii="Times New Roman" w:hAnsi="Times New Roman" w:cs="Times New Roman"/>
          <w:sz w:val="22"/>
          <w:szCs w:val="22"/>
        </w:rPr>
        <w:t>Ш</w:t>
      </w:r>
      <w:r w:rsidR="00813C4A" w:rsidRPr="00F805D1">
        <w:rPr>
          <w:rFonts w:ascii="Times New Roman" w:hAnsi="Times New Roman" w:cs="Times New Roman"/>
          <w:sz w:val="22"/>
          <w:szCs w:val="22"/>
        </w:rPr>
        <w:t>ара</w:t>
      </w:r>
      <w:r w:rsidR="00451562" w:rsidRPr="00F805D1">
        <w:rPr>
          <w:rFonts w:ascii="Times New Roman" w:hAnsi="Times New Roman" w:cs="Times New Roman"/>
          <w:sz w:val="22"/>
          <w:szCs w:val="22"/>
        </w:rPr>
        <w:t>-Т</w:t>
      </w:r>
      <w:r w:rsidR="00813C4A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813C4A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="00451562" w:rsidRPr="00F805D1">
        <w:rPr>
          <w:rFonts w:ascii="Times New Roman" w:hAnsi="Times New Roman" w:cs="Times New Roman"/>
          <w:sz w:val="22"/>
          <w:szCs w:val="22"/>
        </w:rPr>
        <w:t>МО» на 2018</w:t>
      </w:r>
      <w:r w:rsidRPr="00F805D1">
        <w:rPr>
          <w:rFonts w:ascii="Times New Roman" w:hAnsi="Times New Roman" w:cs="Times New Roman"/>
          <w:sz w:val="22"/>
          <w:szCs w:val="22"/>
        </w:rPr>
        <w:t>-20</w:t>
      </w:r>
      <w:r w:rsidR="00451562" w:rsidRPr="00F805D1">
        <w:rPr>
          <w:rFonts w:ascii="Times New Roman" w:hAnsi="Times New Roman" w:cs="Times New Roman"/>
          <w:sz w:val="22"/>
          <w:szCs w:val="22"/>
        </w:rPr>
        <w:t>20</w:t>
      </w:r>
      <w:r w:rsidRPr="00F805D1">
        <w:rPr>
          <w:rFonts w:ascii="Times New Roman" w:hAnsi="Times New Roman" w:cs="Times New Roman"/>
          <w:sz w:val="22"/>
          <w:szCs w:val="22"/>
        </w:rPr>
        <w:t xml:space="preserve"> годы, будет осуществлена разработка нормативной правовой базы, направленной на реализацию проекта внедрения в администрацию поселения ориентированной на результат, а также совершенствование нормативной правовой базы, регулирующей вопросы внедрения программно-целевых методов управления.</w:t>
      </w:r>
    </w:p>
    <w:p w:rsidR="000A7C86" w:rsidRPr="00F805D1" w:rsidRDefault="000A7C86" w:rsidP="000A7C86">
      <w:pPr>
        <w:spacing w:after="236"/>
        <w:ind w:left="4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Проведенная работа и предпринимаемые в настоящее время действия позволят в очередном бюджетном цикле обеспечить пов</w:t>
      </w:r>
      <w:r w:rsidRPr="00F805D1">
        <w:rPr>
          <w:rStyle w:val="1"/>
          <w:rFonts w:eastAsia="Garamond"/>
          <w:sz w:val="22"/>
          <w:szCs w:val="22"/>
        </w:rPr>
        <w:t>ыш</w:t>
      </w:r>
      <w:r w:rsidRPr="00F805D1">
        <w:rPr>
          <w:rFonts w:ascii="Times New Roman" w:hAnsi="Times New Roman" w:cs="Times New Roman"/>
          <w:sz w:val="22"/>
          <w:szCs w:val="22"/>
        </w:rPr>
        <w:t xml:space="preserve">ение эффективности расходов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1D20EB" w:rsidRPr="00F805D1">
        <w:rPr>
          <w:rFonts w:ascii="Times New Roman" w:hAnsi="Times New Roman" w:cs="Times New Roman"/>
          <w:sz w:val="22"/>
          <w:szCs w:val="22"/>
        </w:rPr>
        <w:t>ара-</w:t>
      </w:r>
      <w:r w:rsidRPr="00F805D1">
        <w:rPr>
          <w:rFonts w:ascii="Times New Roman" w:hAnsi="Times New Roman" w:cs="Times New Roman"/>
          <w:sz w:val="22"/>
          <w:szCs w:val="22"/>
        </w:rPr>
        <w:t>Т</w:t>
      </w:r>
      <w:r w:rsidR="001D20EB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1D20EB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 xml:space="preserve">МО, направляемых на реализацию муниципальных программ, повысить перспективы применения механизмов целевых программ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1D20EB" w:rsidRPr="00F805D1">
        <w:rPr>
          <w:rFonts w:ascii="Times New Roman" w:hAnsi="Times New Roman" w:cs="Times New Roman"/>
          <w:sz w:val="22"/>
          <w:szCs w:val="22"/>
        </w:rPr>
        <w:t>ара-Тоготского</w:t>
      </w:r>
      <w:proofErr w:type="spellEnd"/>
      <w:r w:rsidR="001D20EB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МО.</w:t>
      </w:r>
    </w:p>
    <w:p w:rsidR="000A7C86" w:rsidRPr="00F805D1" w:rsidRDefault="000A7C86" w:rsidP="000A7C86">
      <w:pPr>
        <w:spacing w:line="326" w:lineRule="exact"/>
        <w:ind w:left="200" w:right="220"/>
        <w:jc w:val="center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РАЗДЕЛ II. ЦЕЛЬ И ЗАДАЧИ МУНИЦИПАЛЬНОЙ ПРОГРАММЫ, ЦЕЛЕВЫЕ ПОКАЗАТЕЛИ МУНИЦИПАЛЬНОЙ ПРОГРАММЫ, СРОКИ</w:t>
      </w:r>
    </w:p>
    <w:p w:rsidR="000A7C86" w:rsidRPr="00F805D1" w:rsidRDefault="000A7C86" w:rsidP="000A7C86">
      <w:pPr>
        <w:spacing w:after="240" w:line="326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РЕАЛИЗАЦИИ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Целью муниципальной программы является повышение эффективности механизмов управления социально-экономическим развитием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D05896" w:rsidRPr="00F805D1">
        <w:rPr>
          <w:rFonts w:ascii="Times New Roman" w:hAnsi="Times New Roman" w:cs="Times New Roman"/>
          <w:sz w:val="22"/>
          <w:szCs w:val="22"/>
        </w:rPr>
        <w:t>ара</w:t>
      </w:r>
      <w:r w:rsidRPr="00F805D1">
        <w:rPr>
          <w:rFonts w:ascii="Times New Roman" w:hAnsi="Times New Roman" w:cs="Times New Roman"/>
          <w:sz w:val="22"/>
          <w:szCs w:val="22"/>
        </w:rPr>
        <w:t>-Т</w:t>
      </w:r>
      <w:r w:rsidR="00D05896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D05896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Повышение эффективности механизмов управления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социально</w:t>
      </w:r>
      <w:r w:rsidRPr="00F805D1">
        <w:rPr>
          <w:rFonts w:ascii="Times New Roman" w:hAnsi="Times New Roman" w:cs="Times New Roman"/>
          <w:sz w:val="22"/>
          <w:szCs w:val="22"/>
        </w:rPr>
        <w:softHyphen/>
        <w:t>экономическим</w:t>
      </w:r>
      <w:proofErr w:type="spellEnd"/>
      <w:r w:rsidRPr="00F805D1">
        <w:rPr>
          <w:rFonts w:ascii="Times New Roman" w:hAnsi="Times New Roman" w:cs="Times New Roman"/>
          <w:sz w:val="22"/>
          <w:szCs w:val="22"/>
        </w:rPr>
        <w:t xml:space="preserve"> развитием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3A74B3" w:rsidRPr="00F805D1">
        <w:rPr>
          <w:rFonts w:ascii="Times New Roman" w:hAnsi="Times New Roman" w:cs="Times New Roman"/>
          <w:sz w:val="22"/>
          <w:szCs w:val="22"/>
        </w:rPr>
        <w:t>ара-</w:t>
      </w:r>
      <w:r w:rsidRPr="00F805D1">
        <w:rPr>
          <w:rFonts w:ascii="Times New Roman" w:hAnsi="Times New Roman" w:cs="Times New Roman"/>
          <w:sz w:val="22"/>
          <w:szCs w:val="22"/>
        </w:rPr>
        <w:t>Т</w:t>
      </w:r>
      <w:r w:rsidR="003A74B3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3A74B3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 как основной целевой ориентир настоящей муниципальной программы предусматривает решение следующих задач.</w:t>
      </w:r>
    </w:p>
    <w:p w:rsidR="000A7C86" w:rsidRPr="00F805D1" w:rsidRDefault="000A7C86" w:rsidP="00451562">
      <w:pPr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Style w:val="ab"/>
          <w:rFonts w:eastAsia="Courier New"/>
          <w:sz w:val="22"/>
          <w:szCs w:val="22"/>
        </w:rPr>
        <w:t xml:space="preserve">Задача 1. </w:t>
      </w:r>
      <w:r w:rsidRPr="00F805D1">
        <w:rPr>
          <w:rFonts w:ascii="Times New Roman" w:hAnsi="Times New Roman" w:cs="Times New Roman"/>
          <w:sz w:val="22"/>
          <w:szCs w:val="22"/>
        </w:rPr>
        <w:t xml:space="preserve">Обеспечение деятельности администрации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D05896" w:rsidRPr="00F805D1">
        <w:rPr>
          <w:rFonts w:ascii="Times New Roman" w:hAnsi="Times New Roman" w:cs="Times New Roman"/>
          <w:sz w:val="22"/>
          <w:szCs w:val="22"/>
        </w:rPr>
        <w:t>ара</w:t>
      </w:r>
      <w:r w:rsidRPr="00F805D1">
        <w:rPr>
          <w:rFonts w:ascii="Times New Roman" w:hAnsi="Times New Roman" w:cs="Times New Roman"/>
          <w:sz w:val="22"/>
          <w:szCs w:val="22"/>
        </w:rPr>
        <w:t>-Т</w:t>
      </w:r>
      <w:r w:rsidR="00D05896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D05896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 xml:space="preserve">МО </w:t>
      </w:r>
    </w:p>
    <w:p w:rsidR="000A7C86" w:rsidRPr="00F805D1" w:rsidRDefault="000A7C86" w:rsidP="00451562">
      <w:pPr>
        <w:ind w:left="40" w:right="40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Style w:val="ab"/>
          <w:rFonts w:eastAsia="Courier New"/>
          <w:sz w:val="22"/>
          <w:szCs w:val="22"/>
        </w:rPr>
        <w:t xml:space="preserve">Задача 2. </w:t>
      </w:r>
      <w:r w:rsidRPr="00F805D1">
        <w:rPr>
          <w:rFonts w:ascii="Times New Roman" w:hAnsi="Times New Roman" w:cs="Times New Roman"/>
          <w:sz w:val="22"/>
          <w:szCs w:val="22"/>
        </w:rPr>
        <w:t>Повышение эффективности в области земельно-имущественных отношений и управления и муниципальной собственностью (постановка на государственный кадастровый учет границ населенных пунктов)</w:t>
      </w:r>
    </w:p>
    <w:p w:rsidR="000A7C86" w:rsidRPr="00F805D1" w:rsidRDefault="000A7C86" w:rsidP="000A7C86">
      <w:pPr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Style w:val="ab"/>
          <w:rFonts w:eastAsia="Garamond"/>
          <w:sz w:val="22"/>
          <w:szCs w:val="22"/>
        </w:rPr>
        <w:t>Задача 3.</w:t>
      </w:r>
      <w:r w:rsidRPr="00F805D1">
        <w:rPr>
          <w:rStyle w:val="ab"/>
          <w:rFonts w:eastAsia="Courier New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 xml:space="preserve">Обеспечение реализация мер по решению вопросов гражданской обороны, защиты населения и территорий от чрезвычайных ситуаций </w:t>
      </w:r>
    </w:p>
    <w:p w:rsidR="000A7C86" w:rsidRPr="00F805D1" w:rsidRDefault="000A7C86" w:rsidP="000A7C86">
      <w:pPr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Style w:val="ab"/>
          <w:rFonts w:eastAsia="Garamond"/>
          <w:sz w:val="22"/>
          <w:szCs w:val="22"/>
        </w:rPr>
        <w:t>Задача 4.</w:t>
      </w:r>
      <w:r w:rsidRPr="00F805D1">
        <w:rPr>
          <w:rStyle w:val="ab"/>
          <w:rFonts w:eastAsia="Courier New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Осуществление переданных полномочий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Показателями достижения цели и решения указанных задач являются:</w:t>
      </w:r>
    </w:p>
    <w:p w:rsidR="000A7C86" w:rsidRPr="00F805D1" w:rsidRDefault="000A7C86" w:rsidP="000A7C86">
      <w:pPr>
        <w:numPr>
          <w:ilvl w:val="0"/>
          <w:numId w:val="12"/>
        </w:numPr>
        <w:tabs>
          <w:tab w:val="left" w:pos="103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Темп роста налоговых и неналоговых доходов бюджета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D05896" w:rsidRPr="00F805D1">
        <w:rPr>
          <w:rFonts w:ascii="Times New Roman" w:hAnsi="Times New Roman" w:cs="Times New Roman"/>
          <w:sz w:val="22"/>
          <w:szCs w:val="22"/>
        </w:rPr>
        <w:t>ара-</w:t>
      </w:r>
      <w:r w:rsidRPr="00F805D1">
        <w:rPr>
          <w:rFonts w:ascii="Times New Roman" w:hAnsi="Times New Roman" w:cs="Times New Roman"/>
          <w:sz w:val="22"/>
          <w:szCs w:val="22"/>
        </w:rPr>
        <w:t>Т</w:t>
      </w:r>
      <w:r w:rsidR="00D05896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D05896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МО.</w:t>
      </w:r>
    </w:p>
    <w:p w:rsidR="000A7C86" w:rsidRPr="00F805D1" w:rsidRDefault="000A7C86" w:rsidP="000A7C86">
      <w:pPr>
        <w:numPr>
          <w:ilvl w:val="0"/>
          <w:numId w:val="12"/>
        </w:numPr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Доля населения поселения, удовлетворенного деятельностью администрации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D05896" w:rsidRPr="00F805D1">
        <w:rPr>
          <w:rFonts w:ascii="Times New Roman" w:hAnsi="Times New Roman" w:cs="Times New Roman"/>
          <w:sz w:val="22"/>
          <w:szCs w:val="22"/>
        </w:rPr>
        <w:t>ара-</w:t>
      </w:r>
      <w:r w:rsidRPr="00F805D1">
        <w:rPr>
          <w:rFonts w:ascii="Times New Roman" w:hAnsi="Times New Roman" w:cs="Times New Roman"/>
          <w:sz w:val="22"/>
          <w:szCs w:val="22"/>
        </w:rPr>
        <w:t>Т</w:t>
      </w:r>
      <w:r w:rsidR="00D05896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D05896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 xml:space="preserve">МО. Удовлетворенность населения деятельностью администрации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D05896" w:rsidRPr="00F805D1">
        <w:rPr>
          <w:rFonts w:ascii="Times New Roman" w:hAnsi="Times New Roman" w:cs="Times New Roman"/>
          <w:sz w:val="22"/>
          <w:szCs w:val="22"/>
        </w:rPr>
        <w:t>ара-</w:t>
      </w:r>
      <w:r w:rsidRPr="00F805D1">
        <w:rPr>
          <w:rFonts w:ascii="Times New Roman" w:hAnsi="Times New Roman" w:cs="Times New Roman"/>
          <w:sz w:val="22"/>
          <w:szCs w:val="22"/>
        </w:rPr>
        <w:t>Т</w:t>
      </w:r>
      <w:r w:rsidR="00D05896" w:rsidRPr="00F805D1">
        <w:rPr>
          <w:rFonts w:ascii="Times New Roman" w:hAnsi="Times New Roman" w:cs="Times New Roman"/>
          <w:sz w:val="22"/>
          <w:szCs w:val="22"/>
        </w:rPr>
        <w:t>оготског</w:t>
      </w:r>
      <w:proofErr w:type="spellEnd"/>
      <w:r w:rsidR="00D05896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0A7C86" w:rsidRPr="00F805D1" w:rsidRDefault="000A7C86" w:rsidP="000A7C86">
      <w:pPr>
        <w:numPr>
          <w:ilvl w:val="0"/>
          <w:numId w:val="13"/>
        </w:numPr>
        <w:tabs>
          <w:tab w:val="left" w:pos="102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Увеличение темпа роста собственных доходов бюджета до 100%.</w:t>
      </w:r>
    </w:p>
    <w:p w:rsidR="000A7C86" w:rsidRPr="00F805D1" w:rsidRDefault="000A7C86" w:rsidP="000A7C86">
      <w:pPr>
        <w:numPr>
          <w:ilvl w:val="0"/>
          <w:numId w:val="13"/>
        </w:numPr>
        <w:tabs>
          <w:tab w:val="left" w:pos="10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Удовлетворенность населения деятельностью администрации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D05896" w:rsidRPr="00F805D1">
        <w:rPr>
          <w:rFonts w:ascii="Times New Roman" w:hAnsi="Times New Roman" w:cs="Times New Roman"/>
          <w:sz w:val="22"/>
          <w:szCs w:val="22"/>
        </w:rPr>
        <w:t>ара</w:t>
      </w:r>
      <w:r w:rsidRPr="00F805D1">
        <w:rPr>
          <w:rFonts w:ascii="Times New Roman" w:hAnsi="Times New Roman" w:cs="Times New Roman"/>
          <w:sz w:val="22"/>
          <w:szCs w:val="22"/>
        </w:rPr>
        <w:t>-Т</w:t>
      </w:r>
      <w:r w:rsidR="00D05896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D05896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 (положительных отзывов более 70% от числа опрошенных)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Факторы, влияющие на достижение целевых показателей:</w:t>
      </w:r>
    </w:p>
    <w:p w:rsidR="000A7C86" w:rsidRPr="00F805D1" w:rsidRDefault="000A7C86" w:rsidP="000A7C86">
      <w:pPr>
        <w:numPr>
          <w:ilvl w:val="0"/>
          <w:numId w:val="14"/>
        </w:numPr>
        <w:tabs>
          <w:tab w:val="left" w:pos="86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изменения налогового и бюджетного законодательства;</w:t>
      </w:r>
    </w:p>
    <w:p w:rsidR="000A7C86" w:rsidRPr="00F805D1" w:rsidRDefault="000A7C86" w:rsidP="000A7C86">
      <w:pPr>
        <w:numPr>
          <w:ilvl w:val="0"/>
          <w:numId w:val="14"/>
        </w:numPr>
        <w:tabs>
          <w:tab w:val="left" w:pos="85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кризисные явления в экономике;</w:t>
      </w:r>
      <w:proofErr w:type="gramStart"/>
      <w:r w:rsidRPr="00F805D1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0A7C86" w:rsidRPr="00F805D1" w:rsidRDefault="000A7C86" w:rsidP="000A7C86">
      <w:pPr>
        <w:numPr>
          <w:ilvl w:val="0"/>
          <w:numId w:val="14"/>
        </w:numPr>
        <w:tabs>
          <w:tab w:val="left" w:pos="86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форс-мажорные обстоятельства.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С</w:t>
      </w:r>
      <w:r w:rsidR="001A58E4" w:rsidRPr="00F805D1">
        <w:rPr>
          <w:rFonts w:ascii="Times New Roman" w:hAnsi="Times New Roman" w:cs="Times New Roman"/>
          <w:sz w:val="22"/>
          <w:szCs w:val="22"/>
        </w:rPr>
        <w:t>рок реализации подпрограммы 2018</w:t>
      </w:r>
      <w:r w:rsidRPr="00F805D1">
        <w:rPr>
          <w:rFonts w:ascii="Times New Roman" w:hAnsi="Times New Roman" w:cs="Times New Roman"/>
          <w:sz w:val="22"/>
          <w:szCs w:val="22"/>
        </w:rPr>
        <w:t>-20</w:t>
      </w:r>
      <w:r w:rsidR="001A58E4" w:rsidRPr="00F805D1">
        <w:rPr>
          <w:rFonts w:ascii="Times New Roman" w:hAnsi="Times New Roman" w:cs="Times New Roman"/>
          <w:sz w:val="22"/>
          <w:szCs w:val="22"/>
        </w:rPr>
        <w:t>20</w:t>
      </w:r>
      <w:r w:rsidRPr="00F805D1"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Сведения о составе и значениях целевых показателей муниципальной программы представлены в приложении 1 к муниципальной программе.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Описание основных ожидаемых конечных результатов муниципальной программы в разрезе основных мероприятий представлены в приложении 2 к муниципальной программе.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Общий срок реализации настоящей муниципальной пр</w:t>
      </w:r>
      <w:r w:rsidR="001A58E4" w:rsidRPr="00F805D1">
        <w:rPr>
          <w:rFonts w:ascii="Times New Roman" w:hAnsi="Times New Roman" w:cs="Times New Roman"/>
          <w:sz w:val="22"/>
          <w:szCs w:val="22"/>
        </w:rPr>
        <w:t>ограммы рассчитан на период 2018</w:t>
      </w:r>
      <w:r w:rsidRPr="00F805D1">
        <w:rPr>
          <w:rFonts w:ascii="Times New Roman" w:hAnsi="Times New Roman" w:cs="Times New Roman"/>
          <w:sz w:val="22"/>
          <w:szCs w:val="22"/>
        </w:rPr>
        <w:t xml:space="preserve"> - 20</w:t>
      </w:r>
      <w:r w:rsidR="001A58E4" w:rsidRPr="00F805D1">
        <w:rPr>
          <w:rFonts w:ascii="Times New Roman" w:hAnsi="Times New Roman" w:cs="Times New Roman"/>
          <w:sz w:val="22"/>
          <w:szCs w:val="22"/>
        </w:rPr>
        <w:t>20</w:t>
      </w:r>
      <w:r w:rsidRPr="00F805D1">
        <w:rPr>
          <w:rFonts w:ascii="Times New Roman" w:hAnsi="Times New Roman" w:cs="Times New Roman"/>
          <w:sz w:val="22"/>
          <w:szCs w:val="22"/>
        </w:rPr>
        <w:t xml:space="preserve"> годы. Этапы реализации муниципальной программы не выделяются.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7C86" w:rsidRPr="00F805D1" w:rsidRDefault="000A7C86" w:rsidP="000A7C8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РАЗДЕЛ III. ОБОСНОВАНИЕ ВЫДЕЛЕНИЯ ПОДПРОГРАММ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трёх подпрограмм:</w:t>
      </w:r>
    </w:p>
    <w:p w:rsidR="000A7C86" w:rsidRPr="00F805D1" w:rsidRDefault="000A7C86" w:rsidP="000A7C86">
      <w:pPr>
        <w:numPr>
          <w:ilvl w:val="0"/>
          <w:numId w:val="15"/>
        </w:numPr>
        <w:tabs>
          <w:tab w:val="left" w:pos="102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Подпрограмма «Обеспечение деятельнос</w:t>
      </w:r>
      <w:r w:rsidR="007D2690" w:rsidRPr="00F805D1">
        <w:rPr>
          <w:rFonts w:ascii="Times New Roman" w:hAnsi="Times New Roman" w:cs="Times New Roman"/>
          <w:sz w:val="22"/>
          <w:szCs w:val="22"/>
        </w:rPr>
        <w:t xml:space="preserve">ти администрации </w:t>
      </w:r>
      <w:proofErr w:type="gramStart"/>
      <w:r w:rsidR="007D2690" w:rsidRPr="00F805D1">
        <w:rPr>
          <w:rFonts w:ascii="Times New Roman" w:hAnsi="Times New Roman" w:cs="Times New Roman"/>
          <w:sz w:val="22"/>
          <w:szCs w:val="22"/>
        </w:rPr>
        <w:t>Ш-</w:t>
      </w:r>
      <w:proofErr w:type="gramEnd"/>
      <w:r w:rsidR="007D2690" w:rsidRPr="00F805D1">
        <w:rPr>
          <w:rFonts w:ascii="Times New Roman" w:hAnsi="Times New Roman" w:cs="Times New Roman"/>
          <w:sz w:val="22"/>
          <w:szCs w:val="22"/>
        </w:rPr>
        <w:t xml:space="preserve"> ТМО» на 2018</w:t>
      </w:r>
      <w:r w:rsidRPr="00F805D1">
        <w:rPr>
          <w:rFonts w:ascii="Times New Roman" w:hAnsi="Times New Roman" w:cs="Times New Roman"/>
          <w:sz w:val="22"/>
          <w:szCs w:val="22"/>
        </w:rPr>
        <w:t>-20</w:t>
      </w:r>
      <w:r w:rsidR="007D2690" w:rsidRPr="00F805D1">
        <w:rPr>
          <w:rFonts w:ascii="Times New Roman" w:hAnsi="Times New Roman" w:cs="Times New Roman"/>
          <w:sz w:val="22"/>
          <w:szCs w:val="22"/>
        </w:rPr>
        <w:t>20</w:t>
      </w:r>
      <w:r w:rsidRPr="00F805D1">
        <w:rPr>
          <w:rFonts w:ascii="Times New Roman" w:hAnsi="Times New Roman" w:cs="Times New Roman"/>
          <w:sz w:val="22"/>
          <w:szCs w:val="22"/>
        </w:rPr>
        <w:t xml:space="preserve"> годы направлена на реализацию задачи 1 муниципальной программы.</w:t>
      </w:r>
    </w:p>
    <w:p w:rsidR="000A7C86" w:rsidRPr="00F805D1" w:rsidRDefault="000A7C86" w:rsidP="000A7C86">
      <w:pPr>
        <w:numPr>
          <w:ilvl w:val="0"/>
          <w:numId w:val="15"/>
        </w:numPr>
        <w:tabs>
          <w:tab w:val="left" w:pos="10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Подпрограмма «Обеспечение мер по решению вопросов гражданской обороны </w:t>
      </w:r>
      <w:r w:rsidR="000F6C1E" w:rsidRPr="00F805D1">
        <w:rPr>
          <w:rFonts w:ascii="Times New Roman" w:hAnsi="Times New Roman" w:cs="Times New Roman"/>
          <w:sz w:val="22"/>
          <w:szCs w:val="22"/>
        </w:rPr>
        <w:t>и чрезвычайных ситуаций» на 2018</w:t>
      </w:r>
      <w:r w:rsidRPr="00F805D1">
        <w:rPr>
          <w:rFonts w:ascii="Times New Roman" w:hAnsi="Times New Roman" w:cs="Times New Roman"/>
          <w:sz w:val="22"/>
          <w:szCs w:val="22"/>
        </w:rPr>
        <w:t>-20</w:t>
      </w:r>
      <w:r w:rsidR="000F6C1E" w:rsidRPr="00F805D1">
        <w:rPr>
          <w:rFonts w:ascii="Times New Roman" w:hAnsi="Times New Roman" w:cs="Times New Roman"/>
          <w:sz w:val="22"/>
          <w:szCs w:val="22"/>
        </w:rPr>
        <w:t>20</w:t>
      </w:r>
      <w:r w:rsidRPr="00F805D1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0A7C86" w:rsidRPr="00F805D1" w:rsidRDefault="000A7C86" w:rsidP="000A7C86">
      <w:pPr>
        <w:numPr>
          <w:ilvl w:val="0"/>
          <w:numId w:val="15"/>
        </w:numPr>
        <w:tabs>
          <w:tab w:val="left" w:pos="10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Подпрограмма «Осуществление переданных полномочий ».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05D1">
        <w:rPr>
          <w:rFonts w:ascii="Times New Roman" w:hAnsi="Times New Roman" w:cs="Times New Roman"/>
          <w:sz w:val="22"/>
          <w:szCs w:val="22"/>
        </w:rPr>
        <w:t>Предусмотренные</w:t>
      </w:r>
      <w:proofErr w:type="gramEnd"/>
      <w:r w:rsidRPr="00F805D1">
        <w:rPr>
          <w:rFonts w:ascii="Times New Roman" w:hAnsi="Times New Roman" w:cs="Times New Roman"/>
          <w:sz w:val="22"/>
          <w:szCs w:val="22"/>
        </w:rPr>
        <w:t xml:space="preserve"> в рамках каждой из подпрограмм система целей,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задач и мероприятий, в комплексе наиболее полным образом </w:t>
      </w:r>
      <w:proofErr w:type="gramStart"/>
      <w:r w:rsidRPr="00F805D1">
        <w:rPr>
          <w:rFonts w:ascii="Times New Roman" w:hAnsi="Times New Roman" w:cs="Times New Roman"/>
          <w:sz w:val="22"/>
          <w:szCs w:val="22"/>
        </w:rPr>
        <w:t>охватывают весь диапазон заданных приоритетных направлений по повышению эффективности механизмов управления социально-экономическим развитием и в максимальной степени</w:t>
      </w:r>
      <w:proofErr w:type="gramEnd"/>
      <w:r w:rsidRPr="00F805D1">
        <w:rPr>
          <w:rFonts w:ascii="Times New Roman" w:hAnsi="Times New Roman" w:cs="Times New Roman"/>
          <w:sz w:val="22"/>
          <w:szCs w:val="22"/>
        </w:rPr>
        <w:t xml:space="preserve"> будут способствовать достижению целей и конечных результатов настоящей муниципальной программы.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Достижение поставленных задач в подпрограммах реализуются по средствам основных мероприятий. Перечень основных мероприятий представлен в приложении 3 к муниципальной программе.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7C86" w:rsidRPr="00F805D1" w:rsidRDefault="000A7C86" w:rsidP="000A7C8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РАЗДЕЛ IV. РЕСУРСНОЕ ОБЕСПЕЧЕНИЕ </w:t>
      </w:r>
      <w:proofErr w:type="gramStart"/>
      <w:r w:rsidRPr="00F805D1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0A7C86" w:rsidRPr="00F805D1" w:rsidRDefault="000A7C86" w:rsidP="000A7C8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ПРОГРАММЫ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Шара-Тоготского</w:t>
      </w:r>
      <w:proofErr w:type="spellEnd"/>
      <w:r w:rsidRPr="00F805D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на очередной финансовый год и плановый период.</w:t>
      </w:r>
    </w:p>
    <w:p w:rsidR="000A7C86" w:rsidRPr="00F805D1" w:rsidRDefault="000A7C86" w:rsidP="00857BF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Общий объем финансирования составляет 30777,4 тыс. рублей, в том числе:</w:t>
      </w:r>
    </w:p>
    <w:p w:rsidR="000A7C86" w:rsidRPr="00F805D1" w:rsidRDefault="000A7C86" w:rsidP="000A7C86">
      <w:pPr>
        <w:numPr>
          <w:ilvl w:val="0"/>
          <w:numId w:val="16"/>
        </w:numPr>
        <w:tabs>
          <w:tab w:val="left" w:pos="7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год - 7531,0 тыс. рублей</w:t>
      </w:r>
    </w:p>
    <w:p w:rsidR="000A7C86" w:rsidRPr="00F805D1" w:rsidRDefault="000A7C86" w:rsidP="000A7C86">
      <w:pPr>
        <w:numPr>
          <w:ilvl w:val="0"/>
          <w:numId w:val="16"/>
        </w:numPr>
        <w:tabs>
          <w:tab w:val="left" w:pos="74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год - 6172,9 тыс. рублей</w:t>
      </w:r>
    </w:p>
    <w:p w:rsidR="000A7C86" w:rsidRPr="00F805D1" w:rsidRDefault="000A7C86" w:rsidP="000A7C86">
      <w:pPr>
        <w:numPr>
          <w:ilvl w:val="0"/>
          <w:numId w:val="16"/>
        </w:numPr>
        <w:tabs>
          <w:tab w:val="left" w:pos="7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год - 6170,0 тыс</w:t>
      </w:r>
      <w:proofErr w:type="gramStart"/>
      <w:r w:rsidRPr="00F805D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F805D1">
        <w:rPr>
          <w:rFonts w:ascii="Times New Roman" w:hAnsi="Times New Roman" w:cs="Times New Roman"/>
          <w:sz w:val="22"/>
          <w:szCs w:val="22"/>
        </w:rPr>
        <w:t>ублей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Объемы финансирования муниципальной программы за счет средств бюджета ежегодно уточняются при формировании бюджета и затрат, необходимых для реализации муниципальной программы. Ресурсное обеспечение мероприятий муниципальной программы за счет сред</w:t>
      </w:r>
      <w:r w:rsidR="00857BFB" w:rsidRPr="00F805D1">
        <w:rPr>
          <w:rFonts w:ascii="Times New Roman" w:hAnsi="Times New Roman" w:cs="Times New Roman"/>
          <w:sz w:val="22"/>
          <w:szCs w:val="22"/>
        </w:rPr>
        <w:t xml:space="preserve">ств бюджета прилагается </w:t>
      </w:r>
      <w:r w:rsidRPr="00F805D1">
        <w:rPr>
          <w:rFonts w:ascii="Times New Roman" w:hAnsi="Times New Roman" w:cs="Times New Roman"/>
          <w:sz w:val="22"/>
          <w:szCs w:val="22"/>
        </w:rPr>
        <w:t xml:space="preserve"> к муниципальной программе.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6 к муниципальной программе.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7C86" w:rsidRPr="00F805D1" w:rsidRDefault="000A7C86" w:rsidP="000A7C8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РАЗДЕЛ V. ОЖИДАЕМЫЕ КОНЕЧНЫЕ РЕЗУЛЬТАТЫ РЕАЛИЗАЦИИ МУНИЦИПАЛЬНОЙ ПРОГРАММЫ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Планируемые показатели результативности муниципальной программы приведены в приложении 1 к муниципальной программе.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Для оценки эффективности реализации муниципальной программы используются целевые индикаторы по направлениям, которые отражают выполнение основных мероприятий муниципальной программы, подпрограммных мероприятий. Значения целевых индикаторов зависят от утвержденных в бюджете на текущий год объемов финансирования.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Результатами реализации муниципальной программы станет разработка мер и мероприятий, направленных на повышение эффективности механизмов управления социально-экономическим развитием поселения.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Реализация программы позволит обеспечить получение следующих результатов:</w:t>
      </w:r>
    </w:p>
    <w:p w:rsidR="000A7C86" w:rsidRPr="00F805D1" w:rsidRDefault="000A7C86" w:rsidP="000A7C86">
      <w:pPr>
        <w:tabs>
          <w:tab w:val="left" w:pos="214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- повышение динамики налоговых доходов бюджета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AC4A43" w:rsidRPr="00F805D1">
        <w:rPr>
          <w:rFonts w:ascii="Times New Roman" w:hAnsi="Times New Roman" w:cs="Times New Roman"/>
          <w:sz w:val="22"/>
          <w:szCs w:val="22"/>
        </w:rPr>
        <w:t>ара</w:t>
      </w:r>
      <w:r w:rsidRPr="00F805D1">
        <w:rPr>
          <w:rFonts w:ascii="Times New Roman" w:hAnsi="Times New Roman" w:cs="Times New Roman"/>
          <w:sz w:val="22"/>
          <w:szCs w:val="22"/>
        </w:rPr>
        <w:t>-Т</w:t>
      </w:r>
      <w:r w:rsidR="00AC4A43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AC4A43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</w:t>
      </w:r>
    </w:p>
    <w:p w:rsidR="000A7C86" w:rsidRPr="00F805D1" w:rsidRDefault="000A7C86" w:rsidP="000A7C86">
      <w:pPr>
        <w:tabs>
          <w:tab w:val="left" w:pos="214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- удовлетворенность населения поселения деятельностью администрации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</w:t>
      </w:r>
      <w:r w:rsidR="00AC4A43" w:rsidRPr="00F805D1">
        <w:rPr>
          <w:rFonts w:ascii="Times New Roman" w:hAnsi="Times New Roman" w:cs="Times New Roman"/>
          <w:sz w:val="22"/>
          <w:szCs w:val="22"/>
        </w:rPr>
        <w:t>ара</w:t>
      </w:r>
      <w:r w:rsidRPr="00F805D1">
        <w:rPr>
          <w:rFonts w:ascii="Times New Roman" w:hAnsi="Times New Roman" w:cs="Times New Roman"/>
          <w:sz w:val="22"/>
          <w:szCs w:val="22"/>
        </w:rPr>
        <w:t>-Т</w:t>
      </w:r>
      <w:r w:rsidR="00AC4A43" w:rsidRPr="00F805D1">
        <w:rPr>
          <w:rFonts w:ascii="Times New Roman" w:hAnsi="Times New Roman" w:cs="Times New Roman"/>
          <w:sz w:val="22"/>
          <w:szCs w:val="22"/>
        </w:rPr>
        <w:t>оготского</w:t>
      </w:r>
      <w:proofErr w:type="spellEnd"/>
      <w:r w:rsidR="00AC4A43" w:rsidRPr="00F805D1">
        <w:rPr>
          <w:rFonts w:ascii="Times New Roman" w:hAnsi="Times New Roman" w:cs="Times New Roman"/>
          <w:sz w:val="22"/>
          <w:szCs w:val="22"/>
        </w:rPr>
        <w:t xml:space="preserve"> </w:t>
      </w:r>
      <w:r w:rsidRPr="00F805D1">
        <w:rPr>
          <w:rFonts w:ascii="Times New Roman" w:hAnsi="Times New Roman" w:cs="Times New Roman"/>
          <w:sz w:val="22"/>
          <w:szCs w:val="22"/>
        </w:rPr>
        <w:t>МО (положительных отзывов более 70% от числа опрошенных).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>Достижение цели и решение задач муниципальной программы также является важным условием обеспечения устойчивого социально</w:t>
      </w:r>
      <w:r w:rsidRPr="00F805D1">
        <w:rPr>
          <w:rFonts w:ascii="Times New Roman" w:hAnsi="Times New Roman" w:cs="Times New Roman"/>
          <w:sz w:val="22"/>
          <w:szCs w:val="22"/>
        </w:rPr>
        <w:softHyphen/>
      </w:r>
      <w:r w:rsidR="00F805D1">
        <w:rPr>
          <w:rFonts w:ascii="Times New Roman" w:hAnsi="Times New Roman" w:cs="Times New Roman"/>
          <w:sz w:val="22"/>
          <w:szCs w:val="22"/>
        </w:rPr>
        <w:t>-</w:t>
      </w:r>
      <w:r w:rsidRPr="00F805D1">
        <w:rPr>
          <w:rFonts w:ascii="Times New Roman" w:hAnsi="Times New Roman" w:cs="Times New Roman"/>
          <w:sz w:val="22"/>
          <w:szCs w:val="22"/>
        </w:rPr>
        <w:t>экономического развития поселения.</w:t>
      </w: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57BFB" w:rsidRPr="00F805D1" w:rsidRDefault="00857BFB" w:rsidP="002B00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A7C86" w:rsidRPr="00F805D1" w:rsidRDefault="000A7C86" w:rsidP="00630C23">
      <w:pPr>
        <w:jc w:val="both"/>
        <w:rPr>
          <w:rFonts w:ascii="Times New Roman" w:hAnsi="Times New Roman" w:cs="Times New Roman"/>
          <w:sz w:val="22"/>
          <w:szCs w:val="22"/>
        </w:rPr>
      </w:pPr>
      <w:r w:rsidRPr="00F805D1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Pr="00F805D1">
        <w:rPr>
          <w:rFonts w:ascii="Times New Roman" w:hAnsi="Times New Roman" w:cs="Times New Roman"/>
          <w:sz w:val="22"/>
          <w:szCs w:val="22"/>
        </w:rPr>
        <w:t>Шара-Тоготского</w:t>
      </w:r>
      <w:proofErr w:type="spellEnd"/>
    </w:p>
    <w:p w:rsidR="000A7C86" w:rsidRPr="00F805D1" w:rsidRDefault="00F805D1" w:rsidP="00630C23">
      <w:pPr>
        <w:tabs>
          <w:tab w:val="left" w:pos="894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630C23" w:rsidRPr="00F805D1">
        <w:rPr>
          <w:rFonts w:ascii="Times New Roman" w:hAnsi="Times New Roman" w:cs="Times New Roman"/>
          <w:sz w:val="22"/>
          <w:szCs w:val="22"/>
        </w:rPr>
        <w:t xml:space="preserve">униципального образования: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spellStart"/>
      <w:r w:rsidR="000A7C86" w:rsidRPr="00F805D1">
        <w:rPr>
          <w:rFonts w:ascii="Times New Roman" w:hAnsi="Times New Roman" w:cs="Times New Roman"/>
          <w:sz w:val="22"/>
          <w:szCs w:val="22"/>
        </w:rPr>
        <w:t>М.Т.Нагуслаев</w:t>
      </w:r>
      <w:proofErr w:type="spellEnd"/>
    </w:p>
    <w:p w:rsidR="000A7C86" w:rsidRPr="00F805D1" w:rsidRDefault="000A7C86" w:rsidP="00630C2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7C86" w:rsidRPr="00F805D1" w:rsidRDefault="000A7C86" w:rsidP="000A7C86">
      <w:pPr>
        <w:spacing w:line="326" w:lineRule="exact"/>
        <w:ind w:left="40" w:right="40"/>
        <w:jc w:val="both"/>
        <w:rPr>
          <w:rFonts w:ascii="Times New Roman" w:hAnsi="Times New Roman" w:cs="Times New Roman"/>
          <w:sz w:val="22"/>
          <w:szCs w:val="22"/>
        </w:rPr>
      </w:pPr>
    </w:p>
    <w:p w:rsidR="000A7C86" w:rsidRPr="00F805D1" w:rsidRDefault="000A7C86" w:rsidP="000A7C8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7C86" w:rsidRPr="00F805D1" w:rsidRDefault="000A7C86" w:rsidP="000A7C86">
      <w:pPr>
        <w:spacing w:before="261"/>
        <w:ind w:right="420"/>
        <w:jc w:val="both"/>
        <w:rPr>
          <w:rFonts w:ascii="Times New Roman" w:hAnsi="Times New Roman" w:cs="Times New Roman"/>
          <w:sz w:val="22"/>
          <w:szCs w:val="22"/>
        </w:rPr>
      </w:pPr>
    </w:p>
    <w:p w:rsidR="00F805D1" w:rsidRPr="00F805D1" w:rsidRDefault="00F805D1">
      <w:pPr>
        <w:spacing w:before="261"/>
        <w:ind w:right="420"/>
        <w:jc w:val="both"/>
        <w:rPr>
          <w:rFonts w:ascii="Times New Roman" w:hAnsi="Times New Roman" w:cs="Times New Roman"/>
          <w:sz w:val="22"/>
          <w:szCs w:val="22"/>
        </w:rPr>
      </w:pPr>
    </w:p>
    <w:sectPr w:rsidR="00F805D1" w:rsidRPr="00F805D1" w:rsidSect="00213CF6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1E" w:rsidRDefault="000F6C1E" w:rsidP="00FC12A0">
      <w:r>
        <w:separator/>
      </w:r>
    </w:p>
  </w:endnote>
  <w:endnote w:type="continuationSeparator" w:id="1">
    <w:p w:rsidR="000F6C1E" w:rsidRDefault="000F6C1E" w:rsidP="00FC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1E" w:rsidRDefault="000F6C1E"/>
  </w:footnote>
  <w:footnote w:type="continuationSeparator" w:id="1">
    <w:p w:rsidR="000F6C1E" w:rsidRDefault="000F6C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1E6"/>
    <w:multiLevelType w:val="multilevel"/>
    <w:tmpl w:val="847C0EF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858B7"/>
    <w:multiLevelType w:val="hybridMultilevel"/>
    <w:tmpl w:val="49A6F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82C72"/>
    <w:multiLevelType w:val="hybridMultilevel"/>
    <w:tmpl w:val="74347C80"/>
    <w:lvl w:ilvl="0" w:tplc="52E2406C">
      <w:start w:val="2018"/>
      <w:numFmt w:val="decimal"/>
      <w:lvlText w:val="%1"/>
      <w:lvlJc w:val="left"/>
      <w:pPr>
        <w:ind w:left="900" w:hanging="540"/>
      </w:pPr>
      <w:rPr>
        <w:rFonts w:ascii="Times New Roman" w:eastAsia="Garamond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2F04"/>
    <w:multiLevelType w:val="multilevel"/>
    <w:tmpl w:val="C2B09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41522"/>
    <w:multiLevelType w:val="hybridMultilevel"/>
    <w:tmpl w:val="D950615A"/>
    <w:lvl w:ilvl="0" w:tplc="7E90D49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24946FC3"/>
    <w:multiLevelType w:val="multilevel"/>
    <w:tmpl w:val="77A0D6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44DFD"/>
    <w:multiLevelType w:val="multilevel"/>
    <w:tmpl w:val="3CB2E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918CD"/>
    <w:multiLevelType w:val="multilevel"/>
    <w:tmpl w:val="54D8577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52240"/>
    <w:multiLevelType w:val="multilevel"/>
    <w:tmpl w:val="BAD07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F4387"/>
    <w:multiLevelType w:val="hybridMultilevel"/>
    <w:tmpl w:val="285EE65A"/>
    <w:lvl w:ilvl="0" w:tplc="CB7289EE">
      <w:start w:val="2018"/>
      <w:numFmt w:val="decimal"/>
      <w:lvlText w:val="%1"/>
      <w:lvlJc w:val="left"/>
      <w:pPr>
        <w:ind w:left="900" w:hanging="540"/>
      </w:pPr>
      <w:rPr>
        <w:rFonts w:ascii="Times New Roman" w:eastAsia="Garamond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A43D3"/>
    <w:multiLevelType w:val="hybridMultilevel"/>
    <w:tmpl w:val="8946D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7005F"/>
    <w:multiLevelType w:val="multilevel"/>
    <w:tmpl w:val="B734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92732"/>
    <w:multiLevelType w:val="multilevel"/>
    <w:tmpl w:val="B4C20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F450D9"/>
    <w:multiLevelType w:val="hybridMultilevel"/>
    <w:tmpl w:val="A238ECDE"/>
    <w:lvl w:ilvl="0" w:tplc="2C5AEC08">
      <w:start w:val="2020"/>
      <w:numFmt w:val="decimal"/>
      <w:lvlText w:val="%1"/>
      <w:lvlJc w:val="left"/>
      <w:pPr>
        <w:ind w:left="960" w:hanging="600"/>
      </w:pPr>
      <w:rPr>
        <w:rFonts w:ascii="Times New Roman" w:eastAsia="Garamond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30E83"/>
    <w:multiLevelType w:val="multilevel"/>
    <w:tmpl w:val="CFD23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7A7C1E"/>
    <w:multiLevelType w:val="multilevel"/>
    <w:tmpl w:val="D62AB00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777787"/>
    <w:multiLevelType w:val="multilevel"/>
    <w:tmpl w:val="A5A2E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EA3AF3"/>
    <w:multiLevelType w:val="multilevel"/>
    <w:tmpl w:val="8070A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3410B"/>
    <w:multiLevelType w:val="multilevel"/>
    <w:tmpl w:val="07C8CE7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0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12A0"/>
    <w:rsid w:val="00047BB2"/>
    <w:rsid w:val="000A7C86"/>
    <w:rsid w:val="000A7CB3"/>
    <w:rsid w:val="000E13A4"/>
    <w:rsid w:val="000F6C1E"/>
    <w:rsid w:val="00105369"/>
    <w:rsid w:val="00180E6F"/>
    <w:rsid w:val="001A58E4"/>
    <w:rsid w:val="001A6D1A"/>
    <w:rsid w:val="001D20EB"/>
    <w:rsid w:val="001E125A"/>
    <w:rsid w:val="001F67CE"/>
    <w:rsid w:val="00213CF6"/>
    <w:rsid w:val="00297CA4"/>
    <w:rsid w:val="002B0053"/>
    <w:rsid w:val="002C137F"/>
    <w:rsid w:val="003504DF"/>
    <w:rsid w:val="003539FD"/>
    <w:rsid w:val="003A74B3"/>
    <w:rsid w:val="003B442F"/>
    <w:rsid w:val="003B4C33"/>
    <w:rsid w:val="003C67B2"/>
    <w:rsid w:val="00422973"/>
    <w:rsid w:val="00451562"/>
    <w:rsid w:val="004A330B"/>
    <w:rsid w:val="004F30B2"/>
    <w:rsid w:val="00505248"/>
    <w:rsid w:val="005121DE"/>
    <w:rsid w:val="0055049E"/>
    <w:rsid w:val="0057227F"/>
    <w:rsid w:val="005A4BA2"/>
    <w:rsid w:val="006136E4"/>
    <w:rsid w:val="00630C23"/>
    <w:rsid w:val="00672BF0"/>
    <w:rsid w:val="006D70B2"/>
    <w:rsid w:val="007D2690"/>
    <w:rsid w:val="00812D64"/>
    <w:rsid w:val="00813C4A"/>
    <w:rsid w:val="00815B38"/>
    <w:rsid w:val="00821723"/>
    <w:rsid w:val="008470F3"/>
    <w:rsid w:val="0085681D"/>
    <w:rsid w:val="00857BFB"/>
    <w:rsid w:val="00912777"/>
    <w:rsid w:val="00920819"/>
    <w:rsid w:val="00951D16"/>
    <w:rsid w:val="00962F3D"/>
    <w:rsid w:val="00970B36"/>
    <w:rsid w:val="009B6D23"/>
    <w:rsid w:val="009E0DD0"/>
    <w:rsid w:val="00A1079F"/>
    <w:rsid w:val="00A15D8B"/>
    <w:rsid w:val="00A53F81"/>
    <w:rsid w:val="00AC4A43"/>
    <w:rsid w:val="00AF7986"/>
    <w:rsid w:val="00B16637"/>
    <w:rsid w:val="00BF1C23"/>
    <w:rsid w:val="00C15140"/>
    <w:rsid w:val="00C20C0F"/>
    <w:rsid w:val="00C54A73"/>
    <w:rsid w:val="00C9233A"/>
    <w:rsid w:val="00C95266"/>
    <w:rsid w:val="00CE1985"/>
    <w:rsid w:val="00CE7714"/>
    <w:rsid w:val="00D05896"/>
    <w:rsid w:val="00D308CE"/>
    <w:rsid w:val="00E6718A"/>
    <w:rsid w:val="00EA64BC"/>
    <w:rsid w:val="00EC4559"/>
    <w:rsid w:val="00EC64DD"/>
    <w:rsid w:val="00ED2DFB"/>
    <w:rsid w:val="00EE74E0"/>
    <w:rsid w:val="00F805D1"/>
    <w:rsid w:val="00FB5856"/>
    <w:rsid w:val="00FC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2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2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FC1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Garamond85pt">
    <w:name w:val="Основной текст (2) + Garamond;8;5 pt"/>
    <w:basedOn w:val="2"/>
    <w:rsid w:val="00FC12A0"/>
    <w:rPr>
      <w:rFonts w:ascii="Garamond" w:eastAsia="Garamond" w:hAnsi="Garamond" w:cs="Garamond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3pt">
    <w:name w:val="Основной текст (2) + Интервал 3 pt"/>
    <w:basedOn w:val="2"/>
    <w:rsid w:val="00FC12A0"/>
    <w:rPr>
      <w:color w:val="000000"/>
      <w:spacing w:val="70"/>
      <w:w w:val="100"/>
      <w:position w:val="0"/>
      <w:lang w:val="ru-RU"/>
    </w:rPr>
  </w:style>
  <w:style w:type="character" w:customStyle="1" w:styleId="a4">
    <w:name w:val="Основной текст_"/>
    <w:basedOn w:val="a0"/>
    <w:link w:val="4"/>
    <w:rsid w:val="00FC1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FC1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"/>
    <w:basedOn w:val="a4"/>
    <w:rsid w:val="00FC12A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-2pt">
    <w:name w:val="Основной текст + Интервал -2 pt"/>
    <w:basedOn w:val="a4"/>
    <w:rsid w:val="00FC12A0"/>
    <w:rPr>
      <w:color w:val="000000"/>
      <w:spacing w:val="-4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FC1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2">
    <w:name w:val="Основной текст (4)"/>
    <w:basedOn w:val="40"/>
    <w:rsid w:val="00FC12A0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"/>
    <w:basedOn w:val="40"/>
    <w:rsid w:val="00FC12A0"/>
    <w:rPr>
      <w:color w:val="000000"/>
      <w:spacing w:val="0"/>
      <w:w w:val="100"/>
      <w:position w:val="0"/>
      <w:lang w:val="en-US"/>
    </w:rPr>
  </w:style>
  <w:style w:type="character" w:customStyle="1" w:styleId="4125pt">
    <w:name w:val="Основной текст (4) + 12;5 pt;Не курсив"/>
    <w:basedOn w:val="40"/>
    <w:rsid w:val="00FC12A0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">
    <w:name w:val="Основной текст1"/>
    <w:basedOn w:val="a4"/>
    <w:rsid w:val="00FC12A0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C12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Candara55pt">
    <w:name w:val="Основной текст (5) + Candara;5;5 pt;Курсив"/>
    <w:basedOn w:val="5"/>
    <w:rsid w:val="00FC12A0"/>
    <w:rPr>
      <w:rFonts w:ascii="Candara" w:eastAsia="Candara" w:hAnsi="Candara" w:cs="Candara"/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51">
    <w:name w:val="Основной текст (5)"/>
    <w:basedOn w:val="5"/>
    <w:rsid w:val="00FC12A0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Курсив;Интервал 1 pt"/>
    <w:basedOn w:val="a4"/>
    <w:rsid w:val="00FC12A0"/>
    <w:rPr>
      <w:i/>
      <w:iCs/>
      <w:color w:val="000000"/>
      <w:spacing w:val="3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FC12A0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Курсив;Интервал -1 pt"/>
    <w:basedOn w:val="a4"/>
    <w:rsid w:val="00FC12A0"/>
    <w:rPr>
      <w:i/>
      <w:iCs/>
      <w:color w:val="000000"/>
      <w:spacing w:val="-20"/>
      <w:w w:val="100"/>
      <w:position w:val="0"/>
      <w:lang w:val="ru-RU"/>
    </w:rPr>
  </w:style>
  <w:style w:type="character" w:customStyle="1" w:styleId="-1pt0">
    <w:name w:val="Основной текст + Курсив;Интервал -1 pt"/>
    <w:basedOn w:val="a4"/>
    <w:rsid w:val="00FC12A0"/>
    <w:rPr>
      <w:i/>
      <w:iCs/>
      <w:color w:val="000000"/>
      <w:spacing w:val="-20"/>
      <w:w w:val="100"/>
      <w:position w:val="0"/>
      <w:lang w:val="en-US"/>
    </w:rPr>
  </w:style>
  <w:style w:type="character" w:customStyle="1" w:styleId="-1pt1">
    <w:name w:val="Основной текст + Курсив;Интервал -1 pt"/>
    <w:basedOn w:val="a4"/>
    <w:rsid w:val="00FC12A0"/>
    <w:rPr>
      <w:i/>
      <w:iCs/>
      <w:color w:val="000000"/>
      <w:spacing w:val="-2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FC12A0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FC12A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FC12A0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C12A0"/>
    <w:pPr>
      <w:shd w:val="clear" w:color="auto" w:fill="FFFFFF"/>
      <w:spacing w:before="720" w:after="72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0"/>
    <w:rsid w:val="00FC12A0"/>
    <w:pPr>
      <w:shd w:val="clear" w:color="auto" w:fill="FFFFFF"/>
      <w:spacing w:before="240" w:after="120" w:line="149" w:lineRule="exact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50">
    <w:name w:val="Основной текст (5)"/>
    <w:basedOn w:val="a"/>
    <w:link w:val="5"/>
    <w:rsid w:val="00FC12A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9B6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D2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B6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D23"/>
    <w:rPr>
      <w:color w:val="000000"/>
    </w:rPr>
  </w:style>
  <w:style w:type="character" w:customStyle="1" w:styleId="13pt">
    <w:name w:val="Основной текст + 13 pt;Не полужирный"/>
    <w:basedOn w:val="a4"/>
    <w:rsid w:val="00CE7714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paragraph" w:styleId="a9">
    <w:name w:val="List Paragraph"/>
    <w:basedOn w:val="a"/>
    <w:uiPriority w:val="34"/>
    <w:qFormat/>
    <w:rsid w:val="00CE7714"/>
    <w:pPr>
      <w:ind w:left="720"/>
      <w:contextualSpacing/>
    </w:pPr>
  </w:style>
  <w:style w:type="table" w:styleId="aa">
    <w:name w:val="Table Grid"/>
    <w:basedOn w:val="a1"/>
    <w:uiPriority w:val="59"/>
    <w:rsid w:val="00213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basedOn w:val="a4"/>
    <w:rsid w:val="000A7C86"/>
    <w:rPr>
      <w:b/>
      <w:bCs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F757-C65F-40EA-8CD2-7552F207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55</cp:revision>
  <dcterms:created xsi:type="dcterms:W3CDTF">2017-12-11T02:26:00Z</dcterms:created>
  <dcterms:modified xsi:type="dcterms:W3CDTF">2017-12-29T08:15:00Z</dcterms:modified>
</cp:coreProperties>
</file>