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1" w:rsidRDefault="00A25401">
      <w:pPr>
        <w:rPr>
          <w:rFonts w:ascii="Times New Roman" w:hAnsi="Times New Roman" w:cs="Times New Roman"/>
          <w:sz w:val="28"/>
          <w:szCs w:val="28"/>
        </w:rPr>
      </w:pPr>
      <w:r w:rsidRPr="00A25401">
        <w:rPr>
          <w:rFonts w:ascii="Times New Roman" w:hAnsi="Times New Roman" w:cs="Times New Roman"/>
          <w:b/>
          <w:sz w:val="28"/>
          <w:szCs w:val="28"/>
        </w:rPr>
        <w:t>Статья на тему: «Утверждены Правила функционирования единой цифровой платформы в сфере занятости и трудовых отношений «Работа в России»»</w:t>
      </w:r>
    </w:p>
    <w:p w:rsidR="00A25401" w:rsidRDefault="00A2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40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13.05.2022 № 867 утверждены Правила функционирования единой цифровой платформы в сфере занятости и трудовых отношений «Работа в России», которая является федеральной государственной информационной системой, её ведение и модернизация осуществляются Федеральной службой по труду и занятости.</w:t>
      </w:r>
    </w:p>
    <w:p w:rsidR="00A25401" w:rsidRDefault="00A2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5401">
        <w:rPr>
          <w:rFonts w:ascii="Times New Roman" w:hAnsi="Times New Roman" w:cs="Times New Roman"/>
          <w:sz w:val="28"/>
          <w:szCs w:val="28"/>
        </w:rPr>
        <w:t xml:space="preserve"> Доступ к </w:t>
      </w:r>
      <w:proofErr w:type="spellStart"/>
      <w:proofErr w:type="gramStart"/>
      <w:r w:rsidRPr="00A25401">
        <w:rPr>
          <w:rFonts w:ascii="Times New Roman" w:hAnsi="Times New Roman" w:cs="Times New Roman"/>
          <w:sz w:val="28"/>
          <w:szCs w:val="28"/>
        </w:rPr>
        <w:t>Интернет-порталу</w:t>
      </w:r>
      <w:proofErr w:type="spellEnd"/>
      <w:proofErr w:type="gramEnd"/>
      <w:r w:rsidRPr="00A25401">
        <w:rPr>
          <w:rFonts w:ascii="Times New Roman" w:hAnsi="Times New Roman" w:cs="Times New Roman"/>
          <w:sz w:val="28"/>
          <w:szCs w:val="28"/>
        </w:rPr>
        <w:t xml:space="preserve"> «Работа в России», включая подсистему «Личный кабинет соискателя (работника)», предоставляется гражданам, ищущим работу, и работникам с использованием единой системы идентификации и аутентификации.</w:t>
      </w:r>
    </w:p>
    <w:p w:rsidR="00A25401" w:rsidRDefault="00A2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401">
        <w:rPr>
          <w:rFonts w:ascii="Times New Roman" w:hAnsi="Times New Roman" w:cs="Times New Roman"/>
          <w:sz w:val="28"/>
          <w:szCs w:val="28"/>
        </w:rPr>
        <w:t xml:space="preserve"> Посредством портала обеспечиваются создание, подписание, использование и хранение работодателем, работником, лицом, поступающим на работу, документов, связанных с работой, оформленных в электронном виде без дублирования на бумажном носителе. С 01.09.2022 для лиц, поступающих на работу, а также работников, работодателей, авторизованных в ЕСИА, предусмотрена возможность осуществлять взаимодействие в целях создания, подписания, использования и хранения электронных документов. </w:t>
      </w:r>
    </w:p>
    <w:p w:rsidR="006C7F56" w:rsidRPr="00A25401" w:rsidRDefault="00A2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401">
        <w:rPr>
          <w:rFonts w:ascii="Times New Roman" w:hAnsi="Times New Roman" w:cs="Times New Roman"/>
          <w:sz w:val="28"/>
          <w:szCs w:val="28"/>
        </w:rPr>
        <w:t>С 01.01.2023 предусмотрена возможность создания, подписания, использования, хранения договоров гражданско-правового характера на выполнение работ и оказание услуг, прохождение практической подготовки, стажировки, профессионального обучения, получения дополнительного профессионального образования, авторских договоров, заключаемых с физическими лицами, оформленных в электронном виде без дублирования на бумажном носителе.</w:t>
      </w:r>
    </w:p>
    <w:sectPr w:rsidR="006C7F56" w:rsidRPr="00A25401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01"/>
    <w:rsid w:val="006731D1"/>
    <w:rsid w:val="006C7F56"/>
    <w:rsid w:val="00A2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Grizli777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2022-09-12T01:59:00Z</dcterms:created>
  <dcterms:modified xsi:type="dcterms:W3CDTF">2022-09-12T02:00:00Z</dcterms:modified>
</cp:coreProperties>
</file>