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23" w:rsidRDefault="007612F2">
      <w:pPr>
        <w:tabs>
          <w:tab w:val="left" w:pos="7760"/>
        </w:tabs>
        <w:ind w:left="1454"/>
        <w:rPr>
          <w:sz w:val="20"/>
        </w:rPr>
      </w:pPr>
      <w:r>
        <w:rPr>
          <w:sz w:val="20"/>
        </w:rPr>
        <w:tab/>
      </w:r>
    </w:p>
    <w:p w:rsidR="00603B23" w:rsidRDefault="00603B23">
      <w:pPr>
        <w:pStyle w:val="a3"/>
        <w:spacing w:before="1"/>
        <w:rPr>
          <w:sz w:val="6"/>
        </w:rPr>
      </w:pPr>
    </w:p>
    <w:p w:rsidR="00603B23" w:rsidRDefault="00603B23">
      <w:pPr>
        <w:rPr>
          <w:sz w:val="28"/>
        </w:rPr>
        <w:sectPr w:rsidR="00603B23">
          <w:type w:val="continuous"/>
          <w:pgSz w:w="11910" w:h="16840"/>
          <w:pgMar w:top="380" w:right="440" w:bottom="0" w:left="1600" w:header="720" w:footer="720" w:gutter="0"/>
          <w:cols w:space="720"/>
        </w:sectPr>
      </w:pPr>
    </w:p>
    <w:p w:rsidR="00603B23" w:rsidRDefault="00603B23">
      <w:pPr>
        <w:pStyle w:val="a3"/>
        <w:spacing w:before="4"/>
        <w:rPr>
          <w:sz w:val="22"/>
        </w:rPr>
      </w:pPr>
    </w:p>
    <w:p w:rsidR="00603B23" w:rsidRDefault="007612F2">
      <w:pPr>
        <w:pStyle w:val="Heading1"/>
        <w:ind w:left="809"/>
      </w:pPr>
      <w:r>
        <w:t>«Правовые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гражданина</w:t>
      </w:r>
      <w:r>
        <w:rPr>
          <w:spacing w:val="59"/>
        </w:rPr>
        <w:t xml:space="preserve"> </w:t>
      </w:r>
      <w:r>
        <w:t>банкротом»</w:t>
      </w:r>
    </w:p>
    <w:p w:rsidR="00603B23" w:rsidRDefault="00603B23">
      <w:pPr>
        <w:pStyle w:val="a3"/>
        <w:rPr>
          <w:b/>
          <w:i/>
          <w:sz w:val="28"/>
        </w:rPr>
      </w:pPr>
    </w:p>
    <w:p w:rsidR="00603B23" w:rsidRDefault="00603B23">
      <w:pPr>
        <w:pStyle w:val="a3"/>
        <w:rPr>
          <w:b/>
          <w:i/>
          <w:sz w:val="24"/>
        </w:rPr>
      </w:pPr>
    </w:p>
    <w:p w:rsidR="00603B23" w:rsidRDefault="007612F2">
      <w:pPr>
        <w:pStyle w:val="a3"/>
        <w:ind w:left="101" w:right="125" w:firstLine="708"/>
        <w:jc w:val="both"/>
      </w:pP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банкротстве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банкротом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исполнения требований</w:t>
      </w:r>
      <w:r>
        <w:rPr>
          <w:spacing w:val="1"/>
        </w:rPr>
        <w:t xml:space="preserve"> </w:t>
      </w:r>
      <w:r>
        <w:t>кредиторов, не заявленных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реструктуризации</w:t>
      </w:r>
      <w:r>
        <w:rPr>
          <w:spacing w:val="62"/>
        </w:rPr>
        <w:t xml:space="preserve"> </w:t>
      </w:r>
      <w:r>
        <w:t>долгов</w:t>
      </w:r>
      <w:r>
        <w:rPr>
          <w:spacing w:val="-3"/>
        </w:rPr>
        <w:t xml:space="preserve"> </w:t>
      </w:r>
      <w:r>
        <w:t>гражданина</w:t>
      </w:r>
      <w:r>
        <w:rPr>
          <w:spacing w:val="6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реализации</w:t>
      </w:r>
      <w:r>
        <w:rPr>
          <w:spacing w:val="62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гражданина.</w:t>
      </w:r>
    </w:p>
    <w:p w:rsidR="00603B23" w:rsidRDefault="007612F2">
      <w:pPr>
        <w:pStyle w:val="a3"/>
        <w:ind w:left="101" w:right="125" w:firstLine="708"/>
        <w:jc w:val="both"/>
      </w:pPr>
      <w:r>
        <w:rPr>
          <w:spacing w:val="-1"/>
        </w:rPr>
        <w:t xml:space="preserve">Многие, решившиеся </w:t>
      </w:r>
      <w:r>
        <w:t>на процедуру банкротства, руководствуются именно этой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забывая  об установлении</w:t>
      </w:r>
      <w:r>
        <w:rPr>
          <w:spacing w:val="64"/>
        </w:rPr>
        <w:t xml:space="preserve"> </w:t>
      </w:r>
      <w:r>
        <w:t>некоторых  огр</w:t>
      </w:r>
      <w:r>
        <w:t>аничений: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1050"/>
        </w:tabs>
        <w:ind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банкротства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 в конкурсную</w:t>
      </w:r>
      <w:r>
        <w:rPr>
          <w:spacing w:val="1"/>
          <w:sz w:val="26"/>
        </w:rPr>
        <w:t xml:space="preserve"> </w:t>
      </w:r>
      <w:r>
        <w:rPr>
          <w:sz w:val="26"/>
        </w:rPr>
        <w:t>массу</w:t>
      </w:r>
      <w:r>
        <w:rPr>
          <w:spacing w:val="1"/>
          <w:sz w:val="26"/>
        </w:rPr>
        <w:t xml:space="preserve"> </w:t>
      </w:r>
      <w:r>
        <w:rPr>
          <w:sz w:val="26"/>
        </w:rPr>
        <w:t>и 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 торгов.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жилье. Вырученные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66"/>
          <w:sz w:val="26"/>
        </w:rPr>
        <w:t xml:space="preserve"> </w:t>
      </w:r>
      <w:r>
        <w:rPr>
          <w:sz w:val="26"/>
        </w:rPr>
        <w:t>распределяются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кредиторами;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1018"/>
        </w:tabs>
        <w:ind w:firstLine="708"/>
        <w:rPr>
          <w:sz w:val="26"/>
        </w:rPr>
      </w:pPr>
      <w:r>
        <w:rPr>
          <w:sz w:val="26"/>
        </w:rPr>
        <w:t>гражданин не освобождается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 обязательств, 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 возмещением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морального вреда, от выплаты алиментов, от штрафов, назначенных судом в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от текущих</w:t>
      </w:r>
      <w:r>
        <w:rPr>
          <w:spacing w:val="-1"/>
          <w:sz w:val="26"/>
        </w:rPr>
        <w:t xml:space="preserve"> </w:t>
      </w:r>
      <w:r>
        <w:rPr>
          <w:sz w:val="26"/>
        </w:rPr>
        <w:t>долгов</w:t>
      </w:r>
      <w:r>
        <w:rPr>
          <w:spacing w:val="-1"/>
          <w:sz w:val="26"/>
        </w:rPr>
        <w:t xml:space="preserve"> </w:t>
      </w:r>
      <w:r>
        <w:rPr>
          <w:sz w:val="26"/>
        </w:rPr>
        <w:t>(появивш</w:t>
      </w:r>
      <w:r>
        <w:rPr>
          <w:sz w:val="26"/>
        </w:rPr>
        <w:t>ихся</w:t>
      </w:r>
      <w:r>
        <w:rPr>
          <w:spacing w:val="63"/>
          <w:sz w:val="26"/>
        </w:rPr>
        <w:t xml:space="preserve"> </w:t>
      </w:r>
      <w:r>
        <w:rPr>
          <w:sz w:val="26"/>
        </w:rPr>
        <w:t>при</w:t>
      </w:r>
      <w:r>
        <w:rPr>
          <w:spacing w:val="6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64"/>
          <w:sz w:val="26"/>
        </w:rPr>
        <w:t xml:space="preserve"> </w:t>
      </w:r>
      <w:r>
        <w:rPr>
          <w:sz w:val="26"/>
        </w:rPr>
        <w:t>банкротства);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997"/>
        </w:tabs>
        <w:ind w:firstLine="708"/>
        <w:rPr>
          <w:sz w:val="26"/>
        </w:rPr>
      </w:pPr>
      <w:r>
        <w:rPr>
          <w:sz w:val="26"/>
        </w:rPr>
        <w:t>в течение 5 лет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 даты завершения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 или прекращения 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 делу</w:t>
      </w:r>
      <w:r>
        <w:rPr>
          <w:spacing w:val="1"/>
          <w:sz w:val="26"/>
        </w:rPr>
        <w:t xml:space="preserve"> </w:t>
      </w:r>
      <w:r>
        <w:rPr>
          <w:sz w:val="26"/>
        </w:rPr>
        <w:t>о банкротстве в 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такой 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дело об его банкротстве не может быть возбуждено по заявлени</w:t>
      </w:r>
      <w:r>
        <w:rPr>
          <w:sz w:val="26"/>
        </w:rPr>
        <w:t>ю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64"/>
          <w:sz w:val="26"/>
        </w:rPr>
        <w:t xml:space="preserve"> </w:t>
      </w:r>
      <w:r>
        <w:rPr>
          <w:sz w:val="26"/>
        </w:rPr>
        <w:t>гражданина;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965"/>
        </w:tabs>
        <w:ind w:right="125" w:firstLine="708"/>
        <w:rPr>
          <w:sz w:val="26"/>
        </w:rPr>
      </w:pPr>
      <w:r>
        <w:rPr>
          <w:sz w:val="26"/>
        </w:rPr>
        <w:t>в случае повторного признания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банкротом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периода по заявлению 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кредитора или 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в ходе</w:t>
      </w:r>
      <w:r>
        <w:rPr>
          <w:spacing w:val="1"/>
          <w:sz w:val="26"/>
        </w:rPr>
        <w:t xml:space="preserve"> </w:t>
      </w:r>
      <w:r>
        <w:rPr>
          <w:sz w:val="26"/>
        </w:rPr>
        <w:t>вновь возбужденного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о банкротстве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правило</w:t>
      </w:r>
      <w:proofErr w:type="gramEnd"/>
      <w:r>
        <w:rPr>
          <w:sz w:val="26"/>
        </w:rPr>
        <w:t xml:space="preserve"> об освобождении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64"/>
          <w:sz w:val="26"/>
        </w:rPr>
        <w:t xml:space="preserve"> </w:t>
      </w:r>
      <w:r>
        <w:rPr>
          <w:sz w:val="26"/>
        </w:rPr>
        <w:t>об обязательств</w:t>
      </w:r>
      <w:r>
        <w:rPr>
          <w:spacing w:val="64"/>
          <w:sz w:val="26"/>
        </w:rPr>
        <w:t xml:space="preserve"> </w:t>
      </w:r>
      <w:r>
        <w:rPr>
          <w:sz w:val="26"/>
        </w:rPr>
        <w:t>не применяется;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997"/>
        </w:tabs>
        <w:ind w:firstLine="708"/>
        <w:rPr>
          <w:sz w:val="26"/>
        </w:rPr>
      </w:pPr>
      <w:r>
        <w:rPr>
          <w:sz w:val="26"/>
        </w:rPr>
        <w:t>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5 лет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 даты завершения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 отношении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имущества или прекращения производства по делу о банкротстве</w:t>
      </w:r>
      <w:r>
        <w:rPr>
          <w:spacing w:val="1"/>
          <w:sz w:val="26"/>
        </w:rPr>
        <w:t xml:space="preserve"> </w:t>
      </w:r>
      <w:r>
        <w:rPr>
          <w:sz w:val="26"/>
        </w:rPr>
        <w:t>в ходе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кредитн</w:t>
      </w:r>
      <w:r>
        <w:rPr>
          <w:sz w:val="26"/>
        </w:rPr>
        <w:t>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1"/>
          <w:sz w:val="26"/>
        </w:rPr>
        <w:t xml:space="preserve"> </w:t>
      </w:r>
      <w:r>
        <w:rPr>
          <w:sz w:val="26"/>
        </w:rPr>
        <w:t>займа без указания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 факт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банкротства,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усложнит</w:t>
      </w:r>
      <w:r>
        <w:rPr>
          <w:spacing w:val="64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6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кредита</w:t>
      </w:r>
      <w:r>
        <w:rPr>
          <w:spacing w:val="63"/>
          <w:sz w:val="26"/>
        </w:rPr>
        <w:t xml:space="preserve"> </w:t>
      </w:r>
      <w:r>
        <w:rPr>
          <w:sz w:val="26"/>
        </w:rPr>
        <w:t>(займа);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1076"/>
        </w:tabs>
        <w:ind w:right="125" w:firstLine="708"/>
        <w:rPr>
          <w:sz w:val="26"/>
        </w:rPr>
      </w:pPr>
      <w:r>
        <w:rPr>
          <w:sz w:val="26"/>
        </w:rPr>
        <w:t>гражданин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 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</w:t>
      </w:r>
      <w:r>
        <w:rPr>
          <w:spacing w:val="64"/>
          <w:sz w:val="26"/>
        </w:rPr>
        <w:t xml:space="preserve"> </w:t>
      </w:r>
      <w:r>
        <w:rPr>
          <w:sz w:val="26"/>
        </w:rPr>
        <w:t>образом участвовать в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управлении: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1156"/>
        </w:tabs>
        <w:ind w:left="1155" w:right="0" w:hanging="347"/>
        <w:rPr>
          <w:sz w:val="26"/>
        </w:rPr>
      </w:pP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течение 10 лет</w:t>
      </w:r>
      <w:r>
        <w:rPr>
          <w:spacing w:val="64"/>
          <w:sz w:val="26"/>
        </w:rPr>
        <w:t xml:space="preserve"> </w:t>
      </w:r>
      <w:r>
        <w:rPr>
          <w:sz w:val="26"/>
        </w:rPr>
        <w:t>в кредитных</w:t>
      </w:r>
      <w:r>
        <w:rPr>
          <w:spacing w:val="64"/>
          <w:sz w:val="26"/>
        </w:rPr>
        <w:t xml:space="preserve"> </w:t>
      </w:r>
      <w:r>
        <w:rPr>
          <w:sz w:val="26"/>
        </w:rPr>
        <w:t>организациях;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968"/>
        </w:tabs>
        <w:ind w:firstLine="708"/>
        <w:rPr>
          <w:sz w:val="26"/>
        </w:rPr>
      </w:pPr>
      <w:r>
        <w:rPr>
          <w:sz w:val="26"/>
        </w:rPr>
        <w:t>в течение 5 лет</w:t>
      </w:r>
      <w:r>
        <w:rPr>
          <w:spacing w:val="1"/>
          <w:sz w:val="26"/>
        </w:rPr>
        <w:t xml:space="preserve"> </w:t>
      </w:r>
      <w:r>
        <w:rPr>
          <w:sz w:val="26"/>
        </w:rPr>
        <w:t>в страховых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 в управлении негосударственного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пенсионного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фонда,</w:t>
      </w:r>
      <w:r>
        <w:rPr>
          <w:spacing w:val="1"/>
          <w:sz w:val="26"/>
        </w:rPr>
        <w:t xml:space="preserve"> </w:t>
      </w:r>
      <w:r>
        <w:rPr>
          <w:sz w:val="26"/>
        </w:rPr>
        <w:t>паевого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микрофинансовой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компании;</w:t>
      </w:r>
    </w:p>
    <w:p w:rsidR="00603B23" w:rsidRDefault="007612F2">
      <w:pPr>
        <w:pStyle w:val="a4"/>
        <w:numPr>
          <w:ilvl w:val="0"/>
          <w:numId w:val="2"/>
        </w:numPr>
        <w:tabs>
          <w:tab w:val="left" w:pos="961"/>
        </w:tabs>
        <w:ind w:left="960" w:right="0" w:hanging="152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3-х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организациях.</w:t>
      </w:r>
    </w:p>
    <w:p w:rsidR="00603B23" w:rsidRDefault="00603B23">
      <w:pPr>
        <w:jc w:val="both"/>
        <w:rPr>
          <w:sz w:val="26"/>
        </w:rPr>
        <w:sectPr w:rsidR="00603B23">
          <w:headerReference w:type="default" r:id="rId7"/>
          <w:pgSz w:w="11910" w:h="16840"/>
          <w:pgMar w:top="1380" w:right="440" w:bottom="280" w:left="1600" w:header="1110" w:footer="0" w:gutter="0"/>
          <w:cols w:space="720"/>
        </w:sectPr>
      </w:pPr>
    </w:p>
    <w:p w:rsidR="00603B23" w:rsidRDefault="00603B23">
      <w:pPr>
        <w:pStyle w:val="a3"/>
        <w:spacing w:before="4"/>
        <w:rPr>
          <w:sz w:val="22"/>
        </w:rPr>
      </w:pPr>
    </w:p>
    <w:p w:rsidR="00603B23" w:rsidRDefault="007612F2">
      <w:pPr>
        <w:pStyle w:val="Heading1"/>
        <w:ind w:left="809"/>
        <w:jc w:val="left"/>
      </w:pPr>
      <w:r>
        <w:t>«</w:t>
      </w:r>
      <w:proofErr w:type="gramStart"/>
      <w:r>
        <w:t>Контроль</w:t>
      </w:r>
      <w:r>
        <w:rPr>
          <w:spacing w:val="58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деятельностью</w:t>
      </w:r>
      <w:r>
        <w:rPr>
          <w:spacing w:val="59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образования»</w:t>
      </w:r>
    </w:p>
    <w:p w:rsidR="00603B23" w:rsidRDefault="00603B23">
      <w:pPr>
        <w:pStyle w:val="a3"/>
        <w:spacing w:before="1"/>
        <w:rPr>
          <w:b/>
          <w:i/>
          <w:sz w:val="30"/>
        </w:rPr>
      </w:pPr>
    </w:p>
    <w:p w:rsidR="00603B23" w:rsidRDefault="007612F2">
      <w:pPr>
        <w:pStyle w:val="a3"/>
        <w:ind w:left="101" w:right="124" w:firstLine="708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Федеральным 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ПОДКОНТРОЛЕН</w:t>
      </w:r>
      <w:proofErr w:type="gramEnd"/>
      <w:r>
        <w:rPr>
          <w:spacing w:val="1"/>
        </w:rPr>
        <w:t xml:space="preserve"> </w:t>
      </w:r>
      <w:r>
        <w:t>и ПОДОТЧЕТЕН населению</w:t>
      </w:r>
      <w:r>
        <w:rPr>
          <w:spacing w:val="1"/>
        </w:rPr>
        <w:t xml:space="preserve"> </w:t>
      </w:r>
      <w:r>
        <w:t>и представительному</w:t>
      </w:r>
      <w:r>
        <w:rPr>
          <w:spacing w:val="1"/>
        </w:rPr>
        <w:t xml:space="preserve"> </w:t>
      </w:r>
      <w:r>
        <w:t>органу</w:t>
      </w:r>
      <w:r>
        <w:rPr>
          <w:spacing w:val="64"/>
        </w:rPr>
        <w:t xml:space="preserve"> </w:t>
      </w:r>
      <w:r>
        <w:t>муниципального</w:t>
      </w:r>
      <w:r>
        <w:rPr>
          <w:spacing w:val="64"/>
        </w:rPr>
        <w:t xml:space="preserve"> </w:t>
      </w:r>
      <w:r>
        <w:t>образования.</w:t>
      </w:r>
    </w:p>
    <w:p w:rsidR="00603B23" w:rsidRDefault="007612F2">
      <w:pPr>
        <w:pStyle w:val="a3"/>
        <w:ind w:left="101" w:right="124" w:firstLine="708"/>
        <w:jc w:val="both"/>
      </w:pPr>
      <w:r>
        <w:t>Глава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представительному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ежегодные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 результатах своей</w:t>
      </w:r>
      <w:r>
        <w:rPr>
          <w:spacing w:val="65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 исполнение принципов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 информации</w:t>
      </w:r>
      <w:r>
        <w:rPr>
          <w:spacing w:val="1"/>
        </w:rPr>
        <w:t xml:space="preserve"> </w:t>
      </w:r>
      <w:r>
        <w:t>о деятельности</w:t>
      </w:r>
      <w:r>
        <w:rPr>
          <w:spacing w:val="1"/>
        </w:rPr>
        <w:t xml:space="preserve"> </w:t>
      </w:r>
      <w:r>
        <w:t>органов местного самоуправления такие ежегодные отчеты подлежат размещению 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 на официальных</w:t>
      </w:r>
      <w:r>
        <w:rPr>
          <w:spacing w:val="64"/>
        </w:rPr>
        <w:t xml:space="preserve"> </w:t>
      </w:r>
      <w:r>
        <w:t>сайтах</w:t>
      </w:r>
      <w:r>
        <w:rPr>
          <w:spacing w:val="64"/>
        </w:rPr>
        <w:t xml:space="preserve"> </w:t>
      </w:r>
      <w:r>
        <w:t>ор</w:t>
      </w:r>
      <w:r>
        <w:t>ганов  местного</w:t>
      </w:r>
      <w:r>
        <w:rPr>
          <w:spacing w:val="64"/>
        </w:rPr>
        <w:t xml:space="preserve"> </w:t>
      </w:r>
      <w:r>
        <w:t>самоуправления.</w:t>
      </w:r>
    </w:p>
    <w:p w:rsidR="00603B23" w:rsidRDefault="007612F2">
      <w:pPr>
        <w:pStyle w:val="a3"/>
        <w:ind w:left="101" w:right="124" w:firstLine="708"/>
        <w:jc w:val="both"/>
      </w:pPr>
      <w:r>
        <w:t>Неудовлетворительная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результатам ежегодного отчета,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два раза подряд, является</w:t>
      </w:r>
      <w:r>
        <w:rPr>
          <w:spacing w:val="1"/>
        </w:rPr>
        <w:t xml:space="preserve"> </w:t>
      </w:r>
      <w:r>
        <w:t>основанием для</w:t>
      </w:r>
      <w:r>
        <w:rPr>
          <w:spacing w:val="1"/>
        </w:rPr>
        <w:t xml:space="preserve"> </w:t>
      </w:r>
      <w:r>
        <w:t>УДАЛЕНИЯ</w:t>
      </w:r>
      <w:r>
        <w:rPr>
          <w:spacing w:val="63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м</w:t>
      </w:r>
      <w:r>
        <w:t>униципального</w:t>
      </w:r>
      <w:r>
        <w:rPr>
          <w:spacing w:val="63"/>
        </w:rPr>
        <w:t xml:space="preserve"> </w:t>
      </w:r>
      <w:r>
        <w:t>образования</w:t>
      </w:r>
      <w:proofErr w:type="gramStart"/>
      <w:r>
        <w:rPr>
          <w:spacing w:val="64"/>
        </w:rPr>
        <w:t xml:space="preserve"> </w:t>
      </w:r>
      <w:r>
        <w:t>В</w:t>
      </w:r>
      <w:proofErr w:type="gramEnd"/>
      <w:r>
        <w:t xml:space="preserve"> ОТСТАВКУ.</w:t>
      </w:r>
    </w:p>
    <w:p w:rsidR="00603B23" w:rsidRDefault="007612F2">
      <w:pPr>
        <w:pStyle w:val="a3"/>
        <w:ind w:left="101" w:right="124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отставку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представительного </w:t>
      </w:r>
      <w:r>
        <w:t>органа муниципального образования или по инициативе высшего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  субъекта</w:t>
      </w:r>
      <w:r>
        <w:rPr>
          <w:spacing w:val="-1"/>
        </w:rPr>
        <w:t xml:space="preserve"> </w:t>
      </w:r>
      <w:r>
        <w:t>Российской  Федерации.</w:t>
      </w:r>
    </w:p>
    <w:p w:rsidR="00603B23" w:rsidRDefault="00603B23">
      <w:pPr>
        <w:jc w:val="both"/>
        <w:sectPr w:rsidR="00603B23">
          <w:pgSz w:w="11910" w:h="16840"/>
          <w:pgMar w:top="1380" w:right="440" w:bottom="280" w:left="1600" w:header="1110" w:footer="0" w:gutter="0"/>
          <w:cols w:space="720"/>
        </w:sectPr>
      </w:pPr>
    </w:p>
    <w:p w:rsidR="00603B23" w:rsidRDefault="00603B23">
      <w:pPr>
        <w:pStyle w:val="a3"/>
        <w:spacing w:before="3"/>
        <w:rPr>
          <w:sz w:val="20"/>
        </w:rPr>
      </w:pPr>
    </w:p>
    <w:p w:rsidR="00603B23" w:rsidRDefault="007612F2">
      <w:pPr>
        <w:pStyle w:val="Heading1"/>
        <w:ind w:right="125" w:firstLine="709"/>
      </w:pPr>
      <w:r>
        <w:t>«Утверждены Правила функционирования единой цифровой платформы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 и 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«Работа в России»»</w:t>
      </w:r>
    </w:p>
    <w:p w:rsidR="00603B23" w:rsidRDefault="00603B23">
      <w:pPr>
        <w:pStyle w:val="a3"/>
        <w:rPr>
          <w:b/>
          <w:i/>
        </w:rPr>
      </w:pPr>
    </w:p>
    <w:p w:rsidR="00603B23" w:rsidRDefault="007612F2">
      <w:pPr>
        <w:pStyle w:val="a3"/>
        <w:ind w:left="101" w:right="125" w:firstLine="708"/>
        <w:jc w:val="both"/>
      </w:pPr>
      <w:r>
        <w:t>Постановлением Правительства РФ от 13.05.2022 № 867 утверждены Правила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системой, её ведение и м</w:t>
      </w:r>
      <w:r>
        <w:t>одернизация осуществляются Федеральной</w:t>
      </w:r>
      <w:r>
        <w:rPr>
          <w:spacing w:val="-62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труду и занятости.</w:t>
      </w:r>
    </w:p>
    <w:p w:rsidR="00603B23" w:rsidRDefault="007612F2">
      <w:pPr>
        <w:pStyle w:val="a3"/>
        <w:ind w:left="101" w:right="125" w:firstLine="708"/>
        <w:jc w:val="both"/>
      </w:pPr>
      <w:r>
        <w:t xml:space="preserve">Доступ к </w:t>
      </w:r>
      <w:proofErr w:type="spellStart"/>
      <w:proofErr w:type="gramStart"/>
      <w:r>
        <w:t>Интернет-порталу</w:t>
      </w:r>
      <w:proofErr w:type="spellEnd"/>
      <w:proofErr w:type="gramEnd"/>
      <w:r>
        <w:t xml:space="preserve"> «Работа в России», включая подсистему 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(работника)»,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ищущим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аутентификации.</w:t>
      </w:r>
    </w:p>
    <w:p w:rsidR="00603B23" w:rsidRDefault="007612F2">
      <w:pPr>
        <w:pStyle w:val="a3"/>
        <w:ind w:left="101" w:right="124" w:firstLine="708"/>
        <w:jc w:val="both"/>
      </w:pPr>
      <w:r>
        <w:t>Посредством портала обеспечиваются создание, подписание, использование и</w:t>
      </w:r>
      <w:r>
        <w:rPr>
          <w:spacing w:val="1"/>
        </w:rPr>
        <w:t xml:space="preserve"> </w:t>
      </w:r>
      <w:r>
        <w:t>хранение работодателем, работником, лицом, поступающим на работу, 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дублирова</w:t>
      </w:r>
      <w:r>
        <w:t>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03B23" w:rsidRDefault="007612F2">
      <w:pPr>
        <w:pStyle w:val="a3"/>
        <w:ind w:left="101" w:right="125" w:firstLine="708"/>
        <w:jc w:val="both"/>
      </w:pPr>
      <w:r>
        <w:t>С</w:t>
      </w:r>
      <w:r>
        <w:rPr>
          <w:spacing w:val="1"/>
        </w:rPr>
        <w:t xml:space="preserve"> </w:t>
      </w:r>
      <w:r>
        <w:t>01.09.2022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работодателей, авторизованных в ЕСИА, предусмотрена возможность осуществлять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создания,</w:t>
      </w:r>
      <w:r>
        <w:rPr>
          <w:spacing w:val="-16"/>
        </w:rPr>
        <w:t xml:space="preserve"> </w:t>
      </w:r>
      <w:r>
        <w:t>подписания,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хранения</w:t>
      </w:r>
      <w:r>
        <w:rPr>
          <w:spacing w:val="-15"/>
        </w:rPr>
        <w:t xml:space="preserve"> </w:t>
      </w:r>
      <w:r>
        <w:t>электронных</w:t>
      </w:r>
      <w:r>
        <w:rPr>
          <w:spacing w:val="-63"/>
        </w:rPr>
        <w:t xml:space="preserve"> </w:t>
      </w:r>
      <w:r>
        <w:t>документов.</w:t>
      </w:r>
    </w:p>
    <w:p w:rsidR="00603B23" w:rsidRDefault="007612F2">
      <w:pPr>
        <w:pStyle w:val="a3"/>
        <w:ind w:left="101" w:right="124" w:firstLine="708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01.01.2023</w:t>
      </w:r>
      <w:r>
        <w:rPr>
          <w:spacing w:val="-14"/>
        </w:rPr>
        <w:t xml:space="preserve"> </w:t>
      </w:r>
      <w:r>
        <w:rPr>
          <w:spacing w:val="-1"/>
        </w:rPr>
        <w:t>предусмотрена</w:t>
      </w:r>
      <w:r>
        <w:rPr>
          <w:spacing w:val="-1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создания,</w:t>
      </w:r>
      <w:r>
        <w:rPr>
          <w:spacing w:val="-14"/>
        </w:rPr>
        <w:t xml:space="preserve"> </w:t>
      </w:r>
      <w:r>
        <w:t>подписания,</w:t>
      </w:r>
      <w:r>
        <w:rPr>
          <w:spacing w:val="-14"/>
        </w:rPr>
        <w:t xml:space="preserve"> </w:t>
      </w:r>
      <w:r>
        <w:t>использования,</w:t>
      </w:r>
      <w:r>
        <w:rPr>
          <w:spacing w:val="-62"/>
        </w:rPr>
        <w:t xml:space="preserve"> </w:t>
      </w:r>
      <w:r>
        <w:t>хранения договоров гражданско-правового характера на выполнение работ и оказание</w:t>
      </w:r>
      <w:r>
        <w:rPr>
          <w:spacing w:val="-62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пол</w:t>
      </w:r>
      <w:r>
        <w:t>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авторских</w:t>
      </w:r>
      <w:r>
        <w:rPr>
          <w:spacing w:val="-62"/>
        </w:rPr>
        <w:t xml:space="preserve"> </w:t>
      </w:r>
      <w:r>
        <w:t>договоров,</w:t>
      </w:r>
      <w:r>
        <w:rPr>
          <w:spacing w:val="-14"/>
        </w:rPr>
        <w:t xml:space="preserve"> </w:t>
      </w:r>
      <w:r>
        <w:t>заключаемых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физическими</w:t>
      </w:r>
      <w:r>
        <w:rPr>
          <w:spacing w:val="-12"/>
        </w:rPr>
        <w:t xml:space="preserve"> </w:t>
      </w:r>
      <w:r>
        <w:t>лицами,</w:t>
      </w:r>
      <w:r>
        <w:rPr>
          <w:spacing w:val="-13"/>
        </w:rPr>
        <w:t xml:space="preserve"> </w:t>
      </w:r>
      <w:r>
        <w:t>оформленных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2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без</w:t>
      </w:r>
      <w:r>
        <w:rPr>
          <w:spacing w:val="-62"/>
        </w:rPr>
        <w:t xml:space="preserve"> </w:t>
      </w:r>
      <w:r>
        <w:t>дублирования</w:t>
      </w:r>
      <w:r>
        <w:rPr>
          <w:spacing w:val="-2"/>
        </w:rPr>
        <w:t xml:space="preserve"> </w:t>
      </w:r>
      <w:r>
        <w:t>на бумажном</w:t>
      </w:r>
      <w:r>
        <w:rPr>
          <w:spacing w:val="-1"/>
        </w:rPr>
        <w:t xml:space="preserve"> </w:t>
      </w:r>
      <w:r>
        <w:t>носителе.</w:t>
      </w:r>
    </w:p>
    <w:p w:rsidR="00603B23" w:rsidRDefault="00603B23">
      <w:pPr>
        <w:jc w:val="both"/>
        <w:sectPr w:rsidR="00603B23">
          <w:pgSz w:w="11910" w:h="16840"/>
          <w:pgMar w:top="1480" w:right="440" w:bottom="280" w:left="1600" w:header="1110" w:footer="0" w:gutter="0"/>
          <w:cols w:space="720"/>
        </w:sectPr>
      </w:pPr>
    </w:p>
    <w:p w:rsidR="00603B23" w:rsidRDefault="00603B23">
      <w:pPr>
        <w:pStyle w:val="a3"/>
        <w:spacing w:before="3"/>
        <w:rPr>
          <w:sz w:val="20"/>
        </w:rPr>
      </w:pPr>
    </w:p>
    <w:p w:rsidR="00603B23" w:rsidRDefault="007612F2">
      <w:pPr>
        <w:pStyle w:val="Heading1"/>
        <w:ind w:left="810"/>
        <w:jc w:val="left"/>
      </w:pPr>
      <w:r>
        <w:t>«Новые</w:t>
      </w:r>
      <w:r>
        <w:rPr>
          <w:spacing w:val="-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оборота оружия»</w:t>
      </w:r>
    </w:p>
    <w:p w:rsidR="00603B23" w:rsidRDefault="00603B23">
      <w:pPr>
        <w:pStyle w:val="a3"/>
        <w:rPr>
          <w:b/>
          <w:i/>
        </w:rPr>
      </w:pPr>
    </w:p>
    <w:p w:rsidR="00603B23" w:rsidRDefault="007612F2">
      <w:pPr>
        <w:pStyle w:val="a3"/>
        <w:ind w:left="101" w:right="125" w:firstLine="709"/>
        <w:jc w:val="both"/>
      </w:pPr>
      <w:r>
        <w:t>Федеральным</w:t>
      </w:r>
      <w:r>
        <w:rPr>
          <w:spacing w:val="1"/>
        </w:rPr>
        <w:t xml:space="preserve"> </w:t>
      </w:r>
      <w:r>
        <w:t>за</w:t>
      </w:r>
      <w:r>
        <w:t>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оружии» с 25 августа 2022 года вводится ряд ограничений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оборота оружия.</w:t>
      </w:r>
    </w:p>
    <w:p w:rsidR="00603B23" w:rsidRDefault="007612F2">
      <w:pPr>
        <w:pStyle w:val="a3"/>
        <w:ind w:left="101" w:right="125" w:firstLine="709"/>
        <w:jc w:val="both"/>
      </w:pPr>
      <w:r>
        <w:t>В</w:t>
      </w:r>
      <w:r>
        <w:rPr>
          <w:spacing w:val="66"/>
        </w:rPr>
        <w:t xml:space="preserve"> </w:t>
      </w:r>
      <w:r>
        <w:t>частности,</w:t>
      </w:r>
      <w:r>
        <w:rPr>
          <w:spacing w:val="66"/>
        </w:rPr>
        <w:t xml:space="preserve"> </w:t>
      </w:r>
      <w:r>
        <w:t>законодателем</w:t>
      </w:r>
      <w:r>
        <w:rPr>
          <w:spacing w:val="66"/>
        </w:rPr>
        <w:t xml:space="preserve"> </w:t>
      </w:r>
      <w:r>
        <w:t xml:space="preserve">предусмотрено,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лицензию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охотничьего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длинноствольного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нарезным</w:t>
      </w:r>
      <w:r>
        <w:rPr>
          <w:spacing w:val="1"/>
        </w:rPr>
        <w:t xml:space="preserve"> </w:t>
      </w:r>
      <w:r>
        <w:t>стволом имеют право получать граждане РФ, которые имеют охотничий билет,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одного из установленных условий:</w:t>
      </w:r>
    </w:p>
    <w:p w:rsidR="00603B23" w:rsidRDefault="007612F2">
      <w:pPr>
        <w:pStyle w:val="a4"/>
        <w:numPr>
          <w:ilvl w:val="0"/>
          <w:numId w:val="1"/>
        </w:numPr>
        <w:tabs>
          <w:tab w:val="left" w:pos="1276"/>
        </w:tabs>
        <w:ind w:right="0"/>
        <w:jc w:val="both"/>
        <w:rPr>
          <w:sz w:val="26"/>
        </w:rPr>
      </w:pPr>
      <w:r>
        <w:rPr>
          <w:sz w:val="26"/>
        </w:rPr>
        <w:t>занимаются</w:t>
      </w:r>
      <w:r>
        <w:rPr>
          <w:spacing w:val="116"/>
          <w:sz w:val="26"/>
        </w:rPr>
        <w:t xml:space="preserve"> </w:t>
      </w:r>
      <w:r>
        <w:rPr>
          <w:sz w:val="26"/>
        </w:rPr>
        <w:t xml:space="preserve">профессиональной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деятельностью,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связанной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50"/>
          <w:sz w:val="26"/>
        </w:rPr>
        <w:t xml:space="preserve"> </w:t>
      </w:r>
      <w:r>
        <w:rPr>
          <w:sz w:val="26"/>
        </w:rPr>
        <w:t>охотой;</w:t>
      </w:r>
    </w:p>
    <w:p w:rsidR="00603B23" w:rsidRDefault="007612F2">
      <w:pPr>
        <w:pStyle w:val="a4"/>
        <w:numPr>
          <w:ilvl w:val="0"/>
          <w:numId w:val="1"/>
        </w:numPr>
        <w:tabs>
          <w:tab w:val="left" w:pos="1233"/>
          <w:tab w:val="left" w:pos="4836"/>
          <w:tab w:val="left" w:pos="8688"/>
        </w:tabs>
        <w:ind w:left="101" w:firstLine="709"/>
        <w:jc w:val="both"/>
        <w:rPr>
          <w:sz w:val="26"/>
        </w:rPr>
      </w:pPr>
      <w:r>
        <w:rPr>
          <w:sz w:val="26"/>
        </w:rPr>
        <w:t>владеют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охотничьим</w:t>
      </w:r>
      <w:r>
        <w:rPr>
          <w:spacing w:val="1"/>
          <w:sz w:val="26"/>
        </w:rPr>
        <w:t xml:space="preserve"> </w:t>
      </w:r>
      <w:r>
        <w:rPr>
          <w:sz w:val="26"/>
        </w:rPr>
        <w:t>огнестрельным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гладкоствольным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длинноствольным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оружием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z w:val="26"/>
        </w:rPr>
        <w:tab/>
        <w:t>и</w:t>
      </w:r>
      <w:r>
        <w:rPr>
          <w:sz w:val="26"/>
        </w:rPr>
        <w:tab/>
        <w:t>ношение;</w:t>
      </w:r>
    </w:p>
    <w:p w:rsidR="00603B23" w:rsidRDefault="007612F2">
      <w:pPr>
        <w:pStyle w:val="a4"/>
        <w:numPr>
          <w:ilvl w:val="0"/>
          <w:numId w:val="1"/>
        </w:numPr>
        <w:tabs>
          <w:tab w:val="left" w:pos="1107"/>
        </w:tabs>
        <w:ind w:left="101" w:right="125" w:firstLine="709"/>
        <w:jc w:val="both"/>
        <w:rPr>
          <w:sz w:val="26"/>
        </w:rPr>
      </w:pPr>
      <w:r>
        <w:rPr>
          <w:sz w:val="26"/>
        </w:rPr>
        <w:t>владеют охотничьим огнестрельным длинноствольным оружием с нарезным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стволом   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на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основании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разрешения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на   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его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хранение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и     </w:t>
      </w:r>
      <w:r>
        <w:rPr>
          <w:spacing w:val="6"/>
          <w:sz w:val="26"/>
        </w:rPr>
        <w:t xml:space="preserve"> </w:t>
      </w:r>
      <w:r>
        <w:rPr>
          <w:sz w:val="26"/>
        </w:rPr>
        <w:t>ношение;</w:t>
      </w:r>
    </w:p>
    <w:p w:rsidR="00603B23" w:rsidRDefault="007612F2">
      <w:pPr>
        <w:pStyle w:val="a4"/>
        <w:numPr>
          <w:ilvl w:val="0"/>
          <w:numId w:val="1"/>
        </w:numPr>
        <w:tabs>
          <w:tab w:val="left" w:pos="1238"/>
          <w:tab w:val="left" w:pos="2461"/>
          <w:tab w:val="left" w:pos="4374"/>
          <w:tab w:val="left" w:pos="5683"/>
          <w:tab w:val="left" w:pos="7360"/>
          <w:tab w:val="left" w:pos="9182"/>
        </w:tabs>
        <w:ind w:left="101" w:firstLine="709"/>
        <w:jc w:val="both"/>
        <w:rPr>
          <w:sz w:val="26"/>
        </w:rPr>
      </w:pPr>
      <w:r>
        <w:rPr>
          <w:sz w:val="26"/>
        </w:rPr>
        <w:t>владели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охотничьим</w:t>
      </w:r>
      <w:r>
        <w:rPr>
          <w:spacing w:val="1"/>
          <w:sz w:val="26"/>
        </w:rPr>
        <w:t xml:space="preserve"> </w:t>
      </w:r>
      <w:r>
        <w:rPr>
          <w:sz w:val="26"/>
        </w:rPr>
        <w:t>огнестрельным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гладкоствольным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длинноствольным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оружием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ношение,</w:t>
      </w:r>
      <w:r>
        <w:rPr>
          <w:spacing w:val="-11"/>
          <w:sz w:val="26"/>
        </w:rPr>
        <w:t xml:space="preserve"> </w:t>
      </w:r>
      <w:r>
        <w:rPr>
          <w:sz w:val="26"/>
        </w:rPr>
        <w:t>если</w:t>
      </w:r>
      <w:r>
        <w:rPr>
          <w:spacing w:val="-13"/>
          <w:sz w:val="26"/>
        </w:rPr>
        <w:t xml:space="preserve"> </w:t>
      </w:r>
      <w:r>
        <w:rPr>
          <w:sz w:val="26"/>
        </w:rPr>
        <w:t>со</w:t>
      </w:r>
      <w:r>
        <w:rPr>
          <w:spacing w:val="-12"/>
          <w:sz w:val="26"/>
        </w:rPr>
        <w:t xml:space="preserve"> </w:t>
      </w:r>
      <w:r>
        <w:rPr>
          <w:sz w:val="26"/>
        </w:rPr>
        <w:t>дня</w:t>
      </w:r>
      <w:r>
        <w:rPr>
          <w:spacing w:val="-13"/>
          <w:sz w:val="26"/>
        </w:rPr>
        <w:t xml:space="preserve"> </w:t>
      </w:r>
      <w:r>
        <w:rPr>
          <w:sz w:val="26"/>
        </w:rPr>
        <w:t>истечения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срока</w:t>
      </w:r>
      <w:r>
        <w:rPr>
          <w:spacing w:val="-1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2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добровольного 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z w:val="26"/>
        </w:rPr>
        <w:tab/>
        <w:t>прошло</w:t>
      </w:r>
      <w:r>
        <w:rPr>
          <w:sz w:val="26"/>
        </w:rPr>
        <w:tab/>
        <w:t>не</w:t>
      </w:r>
      <w:r>
        <w:rPr>
          <w:sz w:val="26"/>
        </w:rPr>
        <w:tab/>
        <w:t>более</w:t>
      </w:r>
      <w:r>
        <w:rPr>
          <w:sz w:val="26"/>
        </w:rPr>
        <w:tab/>
        <w:t>одного</w:t>
      </w:r>
      <w:r>
        <w:rPr>
          <w:sz w:val="26"/>
        </w:rPr>
        <w:tab/>
      </w:r>
      <w:r>
        <w:rPr>
          <w:spacing w:val="-1"/>
          <w:sz w:val="26"/>
        </w:rPr>
        <w:t>года;</w:t>
      </w:r>
    </w:p>
    <w:p w:rsidR="00603B23" w:rsidRDefault="007612F2">
      <w:pPr>
        <w:pStyle w:val="a4"/>
        <w:numPr>
          <w:ilvl w:val="0"/>
          <w:numId w:val="1"/>
        </w:numPr>
        <w:tabs>
          <w:tab w:val="left" w:pos="1112"/>
        </w:tabs>
        <w:ind w:left="101" w:right="125" w:firstLine="709"/>
        <w:jc w:val="both"/>
        <w:rPr>
          <w:sz w:val="26"/>
        </w:rPr>
      </w:pPr>
      <w:r>
        <w:rPr>
          <w:sz w:val="26"/>
        </w:rPr>
        <w:t>владели охотничьим огнестрельным длинноствольным оружием с нарезным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стволом на основании разрешения на его хранение и ношени</w:t>
      </w:r>
      <w:r>
        <w:rPr>
          <w:sz w:val="26"/>
        </w:rPr>
        <w:t>е, если со дня истечения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добровольного отказа гражданина от указанного разрешения прошло не более 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proofErr w:type="gramStart"/>
      <w:r>
        <w:rPr>
          <w:sz w:val="26"/>
        </w:rPr>
        <w:t>."</w:t>
      </w:r>
      <w:proofErr w:type="gramEnd"/>
    </w:p>
    <w:p w:rsidR="00603B23" w:rsidRDefault="007612F2">
      <w:pPr>
        <w:pStyle w:val="a3"/>
        <w:ind w:left="101" w:right="126" w:firstLine="709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гражданского оружия</w:t>
      </w:r>
      <w:r>
        <w:rPr>
          <w:spacing w:val="1"/>
        </w:rPr>
        <w:t xml:space="preserve"> </w:t>
      </w:r>
      <w:r>
        <w:t>отдельн</w:t>
      </w:r>
      <w:r>
        <w:t>ых</w:t>
      </w:r>
      <w:r>
        <w:rPr>
          <w:spacing w:val="-1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гражданам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собственности.</w:t>
      </w:r>
    </w:p>
    <w:p w:rsidR="00603B23" w:rsidRDefault="007612F2">
      <w:pPr>
        <w:pStyle w:val="a3"/>
        <w:spacing w:before="1"/>
        <w:ind w:left="101" w:right="124" w:firstLine="709"/>
        <w:jc w:val="both"/>
      </w:pPr>
      <w:r>
        <w:t>За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огнестрельного гладкоствольного</w:t>
      </w:r>
      <w:r>
        <w:rPr>
          <w:spacing w:val="-62"/>
        </w:rPr>
        <w:t xml:space="preserve"> </w:t>
      </w:r>
      <w:r>
        <w:rPr>
          <w:spacing w:val="-1"/>
        </w:rPr>
        <w:t>длинноствольного</w:t>
      </w:r>
      <w:r>
        <w:rPr>
          <w:spacing w:val="-17"/>
        </w:rPr>
        <w:t xml:space="preserve"> </w:t>
      </w:r>
      <w:r>
        <w:t>оружия</w:t>
      </w:r>
      <w:r>
        <w:rPr>
          <w:spacing w:val="-16"/>
        </w:rPr>
        <w:t xml:space="preserve"> </w:t>
      </w:r>
      <w:r>
        <w:t>самообороны</w:t>
      </w:r>
      <w:r>
        <w:rPr>
          <w:spacing w:val="-15"/>
        </w:rPr>
        <w:t xml:space="preserve"> </w:t>
      </w:r>
      <w:r>
        <w:t>гражданин</w:t>
      </w:r>
      <w:r>
        <w:rPr>
          <w:spacing w:val="-15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обратиться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чем</w:t>
      </w:r>
      <w:r>
        <w:rPr>
          <w:spacing w:val="-6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6 месяцев</w:t>
      </w:r>
      <w:r>
        <w:rPr>
          <w:spacing w:val="-1"/>
        </w:rPr>
        <w:t xml:space="preserve"> </w:t>
      </w:r>
      <w:r>
        <w:t xml:space="preserve">и не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1</w:t>
      </w:r>
      <w:r>
        <w:rPr>
          <w:spacing w:val="-1"/>
        </w:rPr>
        <w:t xml:space="preserve"> </w:t>
      </w:r>
      <w:r>
        <w:t>месяц до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окончания срока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действия.</w:t>
      </w:r>
    </w:p>
    <w:p w:rsidR="00603B23" w:rsidRDefault="007612F2">
      <w:pPr>
        <w:pStyle w:val="a3"/>
        <w:ind w:left="810" w:right="126"/>
        <w:jc w:val="both"/>
      </w:pPr>
      <w:r>
        <w:t>Вводятся понятия "техническое обслуживание оружия" и "ремонт оружия".</w:t>
      </w:r>
      <w:r>
        <w:rPr>
          <w:spacing w:val="1"/>
        </w:rPr>
        <w:t xml:space="preserve"> </w:t>
      </w:r>
      <w:r>
        <w:t>Техническое</w:t>
      </w:r>
      <w:r>
        <w:rPr>
          <w:spacing w:val="27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гражданского</w:t>
      </w:r>
      <w:r>
        <w:rPr>
          <w:spacing w:val="27"/>
        </w:rPr>
        <w:t xml:space="preserve"> </w:t>
      </w:r>
      <w:r>
        <w:t>оружия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чистку,</w:t>
      </w:r>
      <w:r>
        <w:rPr>
          <w:spacing w:val="27"/>
        </w:rPr>
        <w:t xml:space="preserve"> </w:t>
      </w:r>
      <w:r>
        <w:t>смазку</w:t>
      </w:r>
      <w:r>
        <w:rPr>
          <w:spacing w:val="27"/>
        </w:rPr>
        <w:t xml:space="preserve"> </w:t>
      </w:r>
      <w:r>
        <w:t>оружия,</w:t>
      </w:r>
    </w:p>
    <w:p w:rsidR="00603B23" w:rsidRDefault="007612F2">
      <w:pPr>
        <w:pStyle w:val="a3"/>
        <w:ind w:left="101" w:right="124"/>
        <w:jc w:val="both"/>
      </w:pPr>
      <w:proofErr w:type="gramStart"/>
      <w:r>
        <w:t xml:space="preserve">регулировку   </w:t>
      </w:r>
      <w:r>
        <w:rPr>
          <w:spacing w:val="1"/>
        </w:rPr>
        <w:t xml:space="preserve"> </w:t>
      </w:r>
      <w:r>
        <w:t xml:space="preserve">прицельных   </w:t>
      </w:r>
      <w:r>
        <w:rPr>
          <w:spacing w:val="1"/>
        </w:rPr>
        <w:t xml:space="preserve"> </w:t>
      </w:r>
      <w:r>
        <w:t xml:space="preserve">приспособлений,   </w:t>
      </w:r>
      <w:r>
        <w:rPr>
          <w:spacing w:val="1"/>
        </w:rPr>
        <w:t xml:space="preserve"> </w:t>
      </w:r>
      <w:r>
        <w:t xml:space="preserve">ударного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спусково</w:t>
      </w:r>
      <w:r>
        <w:t>го</w:t>
      </w:r>
      <w:r>
        <w:rPr>
          <w:spacing w:val="1"/>
        </w:rPr>
        <w:t xml:space="preserve"> </w:t>
      </w:r>
      <w:r>
        <w:t>механизмов вправе осуществлять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 лицензию на производство, хранение, ремонт соответствующего оружия и</w:t>
      </w:r>
      <w:r>
        <w:rPr>
          <w:spacing w:val="1"/>
        </w:rPr>
        <w:t xml:space="preserve"> </w:t>
      </w:r>
      <w:r>
        <w:t>основных частей огнестрельного оружия или лицензию на торговлю гражданским и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603B23" w:rsidRDefault="007612F2">
      <w:pPr>
        <w:pStyle w:val="a3"/>
        <w:ind w:left="101" w:right="124" w:firstLine="709"/>
        <w:jc w:val="both"/>
      </w:pPr>
      <w:r>
        <w:t>Ремонт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служебного</w:t>
      </w:r>
      <w:r>
        <w:rPr>
          <w:spacing w:val="-8"/>
        </w:rPr>
        <w:t xml:space="preserve"> </w:t>
      </w:r>
      <w:r>
        <w:t>оружия,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ремонт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замену</w:t>
      </w:r>
      <w:r>
        <w:rPr>
          <w:spacing w:val="-8"/>
        </w:rPr>
        <w:t xml:space="preserve"> </w:t>
      </w:r>
      <w:r>
        <w:t>основных</w:t>
      </w:r>
      <w:r>
        <w:rPr>
          <w:spacing w:val="-6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оружия, вправе осуществля</w:t>
      </w:r>
      <w:r>
        <w:t>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частей огнестрельного оружия.</w:t>
      </w:r>
    </w:p>
    <w:p w:rsidR="00603B23" w:rsidRDefault="007612F2">
      <w:pPr>
        <w:pStyle w:val="a3"/>
        <w:ind w:left="101" w:right="126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юридическим лицам осуществляется только на основании направления, выдаваемого</w:t>
      </w:r>
      <w:r>
        <w:rPr>
          <w:spacing w:val="1"/>
        </w:rPr>
        <w:t xml:space="preserve"> </w:t>
      </w:r>
      <w:proofErr w:type="spellStart"/>
      <w:r>
        <w:t>Росгвардией</w:t>
      </w:r>
      <w:proofErr w:type="spellEnd"/>
      <w:r>
        <w:rPr>
          <w:spacing w:val="-1"/>
        </w:rPr>
        <w:t xml:space="preserve"> </w:t>
      </w:r>
      <w:r>
        <w:t>или ее</w:t>
      </w:r>
      <w:r>
        <w:rPr>
          <w:spacing w:val="-1"/>
        </w:rPr>
        <w:t xml:space="preserve"> </w:t>
      </w:r>
      <w:r>
        <w:t>территориальным органом.</w:t>
      </w:r>
    </w:p>
    <w:p w:rsidR="00603B23" w:rsidRDefault="00603B23">
      <w:pPr>
        <w:jc w:val="both"/>
        <w:sectPr w:rsidR="00603B23">
          <w:pgSz w:w="11910" w:h="16840"/>
          <w:pgMar w:top="1520" w:right="440" w:bottom="280" w:left="1600" w:header="1110" w:footer="0" w:gutter="0"/>
          <w:cols w:space="720"/>
        </w:sectPr>
      </w:pPr>
    </w:p>
    <w:p w:rsidR="00603B23" w:rsidRDefault="007612F2">
      <w:pPr>
        <w:pStyle w:val="a3"/>
        <w:spacing w:before="76"/>
        <w:ind w:left="101" w:right="124" w:firstLine="709"/>
        <w:jc w:val="both"/>
      </w:pPr>
      <w:proofErr w:type="gramStart"/>
      <w:r>
        <w:t>Юридические лица, имеющие лицензию на ремонт гражданского и служебного</w:t>
      </w:r>
      <w:r>
        <w:rPr>
          <w:spacing w:val="1"/>
        </w:rPr>
        <w:t xml:space="preserve"> </w:t>
      </w:r>
      <w:r>
        <w:t>оружия и основных частей огнестрельного оружи</w:t>
      </w:r>
      <w:r>
        <w:t>я, в свою очередь, вправе передавать</w:t>
      </w:r>
      <w:r>
        <w:rPr>
          <w:spacing w:val="-62"/>
        </w:rPr>
        <w:t xml:space="preserve"> </w:t>
      </w:r>
      <w:r>
        <w:t>указанное</w:t>
      </w:r>
      <w:r>
        <w:rPr>
          <w:spacing w:val="-7"/>
        </w:rPr>
        <w:t xml:space="preserve"> </w:t>
      </w:r>
      <w:r>
        <w:t>оружие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ремонта</w:t>
      </w:r>
      <w:r>
        <w:rPr>
          <w:spacing w:val="-6"/>
        </w:rPr>
        <w:t xml:space="preserve"> </w:t>
      </w:r>
      <w:r>
        <w:t>производителю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огнестрельного оружия.</w:t>
      </w:r>
      <w:proofErr w:type="gramEnd"/>
    </w:p>
    <w:p w:rsidR="00603B23" w:rsidRDefault="007612F2">
      <w:pPr>
        <w:pStyle w:val="a3"/>
        <w:ind w:left="101" w:right="124" w:firstLine="709"/>
        <w:jc w:val="both"/>
      </w:pPr>
      <w:proofErr w:type="gramStart"/>
      <w:r>
        <w:t>Граждане РФ, награжденные</w:t>
      </w:r>
      <w:r>
        <w:rPr>
          <w:spacing w:val="1"/>
        </w:rPr>
        <w:t xml:space="preserve"> </w:t>
      </w:r>
      <w:r>
        <w:t>боевым короткоствольным ручным стрелковым</w:t>
      </w:r>
      <w:r>
        <w:rPr>
          <w:spacing w:val="1"/>
        </w:rPr>
        <w:t xml:space="preserve"> </w:t>
      </w:r>
      <w:r>
        <w:t>оружием, на основании разрешения на его х</w:t>
      </w:r>
      <w:r>
        <w:t>ранение и ношение вправе приобретать у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торговлю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оружием и патронами к нему, и хранить патроны к гражданскому огнестрельному</w:t>
      </w:r>
      <w:r>
        <w:rPr>
          <w:spacing w:val="1"/>
        </w:rPr>
        <w:t xml:space="preserve"> </w:t>
      </w:r>
      <w:r>
        <w:t>оружию,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калибр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патронами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боевому</w:t>
      </w:r>
      <w:r>
        <w:rPr>
          <w:spacing w:val="1"/>
        </w:rPr>
        <w:t xml:space="preserve"> </w:t>
      </w:r>
      <w:r>
        <w:t>короткоствольному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стрелковому</w:t>
      </w:r>
      <w:r>
        <w:rPr>
          <w:spacing w:val="1"/>
        </w:rPr>
        <w:t xml:space="preserve"> </w:t>
      </w:r>
      <w:r>
        <w:t>оружию,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награждены.</w:t>
      </w:r>
      <w:proofErr w:type="gramEnd"/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стрелковых</w:t>
      </w:r>
      <w:r>
        <w:rPr>
          <w:spacing w:val="1"/>
        </w:rPr>
        <w:t xml:space="preserve"> </w:t>
      </w:r>
      <w:r>
        <w:t>объектах указанным гражданам патроны к гражданскому огнестрельному оружию для</w:t>
      </w:r>
      <w:r>
        <w:rPr>
          <w:spacing w:val="-62"/>
        </w:rPr>
        <w:t xml:space="preserve"> </w:t>
      </w:r>
      <w:r>
        <w:t>их использования при проведении уче</w:t>
      </w:r>
      <w:r>
        <w:t>бных и тренировочных стрельб из наградного</w:t>
      </w:r>
      <w:r>
        <w:rPr>
          <w:spacing w:val="1"/>
        </w:rPr>
        <w:t xml:space="preserve"> </w:t>
      </w:r>
      <w:r>
        <w:t>оружия.</w:t>
      </w:r>
    </w:p>
    <w:p w:rsidR="00603B23" w:rsidRDefault="007612F2">
      <w:pPr>
        <w:pStyle w:val="a3"/>
        <w:ind w:left="101" w:right="125" w:firstLine="709"/>
        <w:jc w:val="both"/>
      </w:pPr>
      <w:r>
        <w:t xml:space="preserve">Гражданам РФ запрещается коллекционировать оружие, </w:t>
      </w:r>
      <w:proofErr w:type="gramStart"/>
      <w:r>
        <w:t>право</w:t>
      </w:r>
      <w:proofErr w:type="gramEnd"/>
      <w:r>
        <w:t xml:space="preserve"> на приобретение</w:t>
      </w:r>
      <w:r>
        <w:rPr>
          <w:spacing w:val="-6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они не имеют.</w:t>
      </w:r>
    </w:p>
    <w:p w:rsidR="00603B23" w:rsidRDefault="007612F2">
      <w:pPr>
        <w:pStyle w:val="a3"/>
        <w:ind w:left="101" w:right="124" w:firstLine="709"/>
        <w:jc w:val="both"/>
      </w:pP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оружии»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граждан,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юридических</w:t>
      </w:r>
      <w:r>
        <w:rPr>
          <w:spacing w:val="-13"/>
        </w:rPr>
        <w:t xml:space="preserve"> </w:t>
      </w:r>
      <w:r>
        <w:t>лиц.</w:t>
      </w:r>
      <w:r>
        <w:rPr>
          <w:spacing w:val="-12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ответственность.</w:t>
      </w:r>
    </w:p>
    <w:p w:rsidR="00603B23" w:rsidRDefault="00603B23">
      <w:pPr>
        <w:jc w:val="both"/>
        <w:sectPr w:rsidR="00603B23">
          <w:headerReference w:type="default" r:id="rId8"/>
          <w:pgSz w:w="11910" w:h="16840"/>
          <w:pgMar w:top="360" w:right="440" w:bottom="280" w:left="1600" w:header="0" w:footer="0" w:gutter="0"/>
          <w:cols w:space="720"/>
        </w:sectPr>
      </w:pPr>
    </w:p>
    <w:p w:rsidR="00603B23" w:rsidRDefault="007612F2">
      <w:pPr>
        <w:pStyle w:val="a3"/>
        <w:spacing w:before="75"/>
        <w:ind w:left="101"/>
      </w:pPr>
      <w:r>
        <w:t>ПРОКУРАТУРА</w:t>
      </w:r>
      <w:r>
        <w:rPr>
          <w:spacing w:val="-7"/>
        </w:rPr>
        <w:t xml:space="preserve"> </w:t>
      </w:r>
      <w:r>
        <w:t>РАЗЪЯСНЯЕТ:</w:t>
      </w:r>
    </w:p>
    <w:p w:rsidR="00603B23" w:rsidRDefault="00603B23">
      <w:pPr>
        <w:pStyle w:val="a3"/>
        <w:spacing w:before="1"/>
        <w:rPr>
          <w:sz w:val="28"/>
        </w:rPr>
      </w:pPr>
    </w:p>
    <w:p w:rsidR="00603B23" w:rsidRDefault="007612F2">
      <w:pPr>
        <w:pStyle w:val="Heading1"/>
        <w:spacing w:before="0"/>
        <w:ind w:right="126" w:firstLine="709"/>
      </w:pPr>
      <w:r>
        <w:t>«Административная ответственность за сброс отходов производства и</w:t>
      </w:r>
      <w:r>
        <w:rPr>
          <w:spacing w:val="1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в неположенных местах»</w:t>
      </w:r>
    </w:p>
    <w:p w:rsidR="00603B23" w:rsidRDefault="00603B23">
      <w:pPr>
        <w:pStyle w:val="a3"/>
        <w:rPr>
          <w:b/>
          <w:i/>
        </w:rPr>
      </w:pPr>
    </w:p>
    <w:p w:rsidR="00603B23" w:rsidRDefault="007612F2">
      <w:pPr>
        <w:ind w:left="101" w:right="125" w:firstLine="708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14.07.2022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  <w:r>
        <w:rPr>
          <w:spacing w:val="-12"/>
          <w:sz w:val="26"/>
        </w:rPr>
        <w:t xml:space="preserve"> </w:t>
      </w:r>
      <w:r>
        <w:rPr>
          <w:sz w:val="26"/>
        </w:rPr>
        <w:t>287-ФЗ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</w:t>
      </w:r>
      <w:r>
        <w:rPr>
          <w:spacing w:val="-13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Кодекс</w:t>
      </w:r>
      <w:r>
        <w:rPr>
          <w:spacing w:val="-6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правонарушениях»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введены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новые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административных правонарушениях</w:t>
      </w:r>
      <w:r>
        <w:rPr>
          <w:sz w:val="26"/>
        </w:rPr>
        <w:t>.</w:t>
      </w:r>
    </w:p>
    <w:p w:rsidR="00603B23" w:rsidRDefault="007612F2">
      <w:pPr>
        <w:ind w:left="101" w:right="124" w:firstLine="708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1"/>
          <w:sz w:val="26"/>
        </w:rPr>
        <w:t xml:space="preserve"> </w:t>
      </w:r>
      <w:r>
        <w:rPr>
          <w:sz w:val="26"/>
        </w:rPr>
        <w:t>8.2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КоАП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дополнена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3.1-3.4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административная ответственность </w:t>
      </w:r>
      <w:r>
        <w:rPr>
          <w:i/>
          <w:sz w:val="26"/>
        </w:rPr>
        <w:t>за загрязнение (засорение) окружающей среды,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выразившееся в выгрузке или сбросе с автомототранспортных средств и прицепов 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ним отходов производства и потребления вне объектов размещения отходов или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площадок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 накопления</w:t>
      </w:r>
      <w:r>
        <w:rPr>
          <w:sz w:val="26"/>
        </w:rPr>
        <w:t>.</w:t>
      </w:r>
    </w:p>
    <w:p w:rsidR="00603B23" w:rsidRDefault="007612F2">
      <w:pPr>
        <w:pStyle w:val="a3"/>
        <w:ind w:left="101" w:right="125" w:firstLine="708"/>
        <w:jc w:val="both"/>
      </w:pPr>
      <w:r>
        <w:t>Установлено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от</w:t>
      </w:r>
      <w:r>
        <w:t xml:space="preserve"> 10 тыс. до 15 тыс. рублей; для должностных лиц – от 20 тыс. до 30 тыс.</w:t>
      </w:r>
      <w:r>
        <w:rPr>
          <w:spacing w:val="1"/>
        </w:rPr>
        <w:t xml:space="preserve"> </w:t>
      </w:r>
      <w:r>
        <w:t>рублей;</w:t>
      </w:r>
      <w:r>
        <w:rPr>
          <w:spacing w:val="-1"/>
        </w:rPr>
        <w:t xml:space="preserve"> </w:t>
      </w:r>
      <w:r>
        <w:t>на юридических лиц - от</w:t>
      </w:r>
      <w:r>
        <w:rPr>
          <w:spacing w:val="-1"/>
        </w:rPr>
        <w:t xml:space="preserve"> </w:t>
      </w:r>
      <w:r>
        <w:t>30 тыс. до</w:t>
      </w:r>
      <w:r>
        <w:rPr>
          <w:spacing w:val="-1"/>
        </w:rPr>
        <w:t xml:space="preserve"> </w:t>
      </w:r>
      <w:r>
        <w:t>50 тыс.</w:t>
      </w:r>
      <w:r>
        <w:rPr>
          <w:spacing w:val="-1"/>
        </w:rPr>
        <w:t xml:space="preserve"> </w:t>
      </w:r>
      <w:r>
        <w:t>рублей.</w:t>
      </w:r>
    </w:p>
    <w:p w:rsidR="00603B23" w:rsidRDefault="007612F2">
      <w:pPr>
        <w:ind w:left="101" w:right="124" w:firstLine="708"/>
        <w:jc w:val="both"/>
        <w:rPr>
          <w:sz w:val="26"/>
        </w:rPr>
      </w:pPr>
      <w:r>
        <w:rPr>
          <w:b/>
          <w:sz w:val="26"/>
        </w:rPr>
        <w:t xml:space="preserve">Повторное </w:t>
      </w:r>
      <w:r>
        <w:rPr>
          <w:sz w:val="26"/>
        </w:rPr>
        <w:t>правонарушение влечет наложение административного штрафа в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удвоенном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размере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конфискацией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транспортного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sz w:val="26"/>
        </w:rPr>
        <w:t>,</w:t>
      </w:r>
      <w:r>
        <w:rPr>
          <w:spacing w:val="-16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-16"/>
          <w:sz w:val="26"/>
        </w:rPr>
        <w:t xml:space="preserve"> </w:t>
      </w:r>
      <w:r>
        <w:rPr>
          <w:sz w:val="26"/>
        </w:rPr>
        <w:t>орудием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административного правонарушения.</w:t>
      </w:r>
    </w:p>
    <w:p w:rsidR="00603B23" w:rsidRDefault="007612F2">
      <w:pPr>
        <w:ind w:left="101" w:right="124" w:firstLine="708"/>
        <w:jc w:val="both"/>
        <w:rPr>
          <w:sz w:val="26"/>
        </w:rPr>
      </w:pPr>
      <w:r>
        <w:rPr>
          <w:b/>
          <w:sz w:val="26"/>
        </w:rPr>
        <w:t xml:space="preserve">Усиленная ответственность </w:t>
      </w:r>
      <w:r>
        <w:rPr>
          <w:sz w:val="26"/>
        </w:rPr>
        <w:t>предусмотрена за совершение противоправных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действий </w:t>
      </w:r>
      <w:r>
        <w:rPr>
          <w:b/>
          <w:sz w:val="26"/>
        </w:rPr>
        <w:t>с использованием грузовых транспортных средств, прицепов к ним,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тракторов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самоходных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машин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ждёт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-1"/>
          <w:sz w:val="26"/>
        </w:rPr>
        <w:t xml:space="preserve"> </w:t>
      </w:r>
      <w:r>
        <w:rPr>
          <w:sz w:val="26"/>
        </w:rPr>
        <w:t>штраф до</w:t>
      </w:r>
      <w:r>
        <w:rPr>
          <w:spacing w:val="-1"/>
          <w:sz w:val="26"/>
        </w:rPr>
        <w:t xml:space="preserve"> </w:t>
      </w:r>
      <w:r>
        <w:rPr>
          <w:sz w:val="26"/>
        </w:rPr>
        <w:t>200 тыс. рублей.</w:t>
      </w:r>
    </w:p>
    <w:sectPr w:rsidR="00603B23" w:rsidSect="00603B23">
      <w:headerReference w:type="default" r:id="rId9"/>
      <w:pgSz w:w="11910" w:h="16840"/>
      <w:pgMar w:top="1580" w:right="4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23" w:rsidRDefault="00603B23" w:rsidP="00603B23">
      <w:r>
        <w:separator/>
      </w:r>
    </w:p>
  </w:endnote>
  <w:endnote w:type="continuationSeparator" w:id="1">
    <w:p w:rsidR="00603B23" w:rsidRDefault="00603B23" w:rsidP="0060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23" w:rsidRDefault="00603B23" w:rsidP="00603B23">
      <w:r>
        <w:separator/>
      </w:r>
    </w:p>
  </w:footnote>
  <w:footnote w:type="continuationSeparator" w:id="1">
    <w:p w:rsidR="00603B23" w:rsidRDefault="00603B23" w:rsidP="0060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23" w:rsidRDefault="00603B23">
    <w:pPr>
      <w:pStyle w:val="a3"/>
      <w:spacing w:line="14" w:lineRule="auto"/>
      <w:rPr>
        <w:sz w:val="20"/>
      </w:rPr>
    </w:pPr>
    <w:r w:rsidRPr="00603B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05pt;margin-top:54.5pt;width:186.75pt;height:16.4pt;z-index:-251658752;mso-position-horizontal-relative:page;mso-position-vertical-relative:page" filled="f" stroked="f">
          <v:textbox inset="0,0,0,0">
            <w:txbxContent>
              <w:p w:rsidR="00603B23" w:rsidRDefault="007612F2">
                <w:pPr>
                  <w:pStyle w:val="a3"/>
                  <w:spacing w:before="9"/>
                  <w:ind w:left="20"/>
                </w:pPr>
                <w:r>
                  <w:t>ПРОКУРАТУРА</w:t>
                </w:r>
                <w:r>
                  <w:rPr>
                    <w:spacing w:val="-11"/>
                  </w:rPr>
                  <w:t xml:space="preserve"> </w:t>
                </w:r>
                <w:r>
                  <w:t>РАЗЪЯСНЯЕТ: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23" w:rsidRDefault="00603B23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23" w:rsidRDefault="00603B2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AFD"/>
    <w:multiLevelType w:val="hybridMultilevel"/>
    <w:tmpl w:val="745093D8"/>
    <w:lvl w:ilvl="0" w:tplc="675A6182">
      <w:numFmt w:val="bullet"/>
      <w:lvlText w:val="-"/>
      <w:lvlJc w:val="left"/>
      <w:pPr>
        <w:ind w:left="101" w:hanging="2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BA6164">
      <w:numFmt w:val="bullet"/>
      <w:lvlText w:val="•"/>
      <w:lvlJc w:val="left"/>
      <w:pPr>
        <w:ind w:left="1076" w:hanging="241"/>
      </w:pPr>
      <w:rPr>
        <w:rFonts w:hint="default"/>
        <w:lang w:val="ru-RU" w:eastAsia="en-US" w:bidi="ar-SA"/>
      </w:rPr>
    </w:lvl>
    <w:lvl w:ilvl="2" w:tplc="AFFE1D60">
      <w:numFmt w:val="bullet"/>
      <w:lvlText w:val="•"/>
      <w:lvlJc w:val="left"/>
      <w:pPr>
        <w:ind w:left="2053" w:hanging="241"/>
      </w:pPr>
      <w:rPr>
        <w:rFonts w:hint="default"/>
        <w:lang w:val="ru-RU" w:eastAsia="en-US" w:bidi="ar-SA"/>
      </w:rPr>
    </w:lvl>
    <w:lvl w:ilvl="3" w:tplc="750AA484">
      <w:numFmt w:val="bullet"/>
      <w:lvlText w:val="•"/>
      <w:lvlJc w:val="left"/>
      <w:pPr>
        <w:ind w:left="3029" w:hanging="241"/>
      </w:pPr>
      <w:rPr>
        <w:rFonts w:hint="default"/>
        <w:lang w:val="ru-RU" w:eastAsia="en-US" w:bidi="ar-SA"/>
      </w:rPr>
    </w:lvl>
    <w:lvl w:ilvl="4" w:tplc="CA84B8C6">
      <w:numFmt w:val="bullet"/>
      <w:lvlText w:val="•"/>
      <w:lvlJc w:val="left"/>
      <w:pPr>
        <w:ind w:left="4006" w:hanging="241"/>
      </w:pPr>
      <w:rPr>
        <w:rFonts w:hint="default"/>
        <w:lang w:val="ru-RU" w:eastAsia="en-US" w:bidi="ar-SA"/>
      </w:rPr>
    </w:lvl>
    <w:lvl w:ilvl="5" w:tplc="04BE5EEA">
      <w:numFmt w:val="bullet"/>
      <w:lvlText w:val="•"/>
      <w:lvlJc w:val="left"/>
      <w:pPr>
        <w:ind w:left="4983" w:hanging="241"/>
      </w:pPr>
      <w:rPr>
        <w:rFonts w:hint="default"/>
        <w:lang w:val="ru-RU" w:eastAsia="en-US" w:bidi="ar-SA"/>
      </w:rPr>
    </w:lvl>
    <w:lvl w:ilvl="6" w:tplc="8F9A7A04">
      <w:numFmt w:val="bullet"/>
      <w:lvlText w:val="•"/>
      <w:lvlJc w:val="left"/>
      <w:pPr>
        <w:ind w:left="5959" w:hanging="241"/>
      </w:pPr>
      <w:rPr>
        <w:rFonts w:hint="default"/>
        <w:lang w:val="ru-RU" w:eastAsia="en-US" w:bidi="ar-SA"/>
      </w:rPr>
    </w:lvl>
    <w:lvl w:ilvl="7" w:tplc="563E15B4">
      <w:numFmt w:val="bullet"/>
      <w:lvlText w:val="•"/>
      <w:lvlJc w:val="left"/>
      <w:pPr>
        <w:ind w:left="6936" w:hanging="241"/>
      </w:pPr>
      <w:rPr>
        <w:rFonts w:hint="default"/>
        <w:lang w:val="ru-RU" w:eastAsia="en-US" w:bidi="ar-SA"/>
      </w:rPr>
    </w:lvl>
    <w:lvl w:ilvl="8" w:tplc="20641EE4">
      <w:numFmt w:val="bullet"/>
      <w:lvlText w:val="•"/>
      <w:lvlJc w:val="left"/>
      <w:pPr>
        <w:ind w:left="7912" w:hanging="241"/>
      </w:pPr>
      <w:rPr>
        <w:rFonts w:hint="default"/>
        <w:lang w:val="ru-RU" w:eastAsia="en-US" w:bidi="ar-SA"/>
      </w:rPr>
    </w:lvl>
  </w:abstractNum>
  <w:abstractNum w:abstractNumId="1">
    <w:nsid w:val="6B5D1D38"/>
    <w:multiLevelType w:val="hybridMultilevel"/>
    <w:tmpl w:val="03867810"/>
    <w:lvl w:ilvl="0" w:tplc="5D945424">
      <w:start w:val="1"/>
      <w:numFmt w:val="decimal"/>
      <w:lvlText w:val="%1)"/>
      <w:lvlJc w:val="left"/>
      <w:pPr>
        <w:ind w:left="1275" w:hanging="46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26BF30">
      <w:numFmt w:val="bullet"/>
      <w:lvlText w:val="•"/>
      <w:lvlJc w:val="left"/>
      <w:pPr>
        <w:ind w:left="2138" w:hanging="466"/>
      </w:pPr>
      <w:rPr>
        <w:rFonts w:hint="default"/>
        <w:lang w:val="ru-RU" w:eastAsia="en-US" w:bidi="ar-SA"/>
      </w:rPr>
    </w:lvl>
    <w:lvl w:ilvl="2" w:tplc="09D819BA">
      <w:numFmt w:val="bullet"/>
      <w:lvlText w:val="•"/>
      <w:lvlJc w:val="left"/>
      <w:pPr>
        <w:ind w:left="2997" w:hanging="466"/>
      </w:pPr>
      <w:rPr>
        <w:rFonts w:hint="default"/>
        <w:lang w:val="ru-RU" w:eastAsia="en-US" w:bidi="ar-SA"/>
      </w:rPr>
    </w:lvl>
    <w:lvl w:ilvl="3" w:tplc="55367DEA">
      <w:numFmt w:val="bullet"/>
      <w:lvlText w:val="•"/>
      <w:lvlJc w:val="left"/>
      <w:pPr>
        <w:ind w:left="3855" w:hanging="466"/>
      </w:pPr>
      <w:rPr>
        <w:rFonts w:hint="default"/>
        <w:lang w:val="ru-RU" w:eastAsia="en-US" w:bidi="ar-SA"/>
      </w:rPr>
    </w:lvl>
    <w:lvl w:ilvl="4" w:tplc="E2E03282">
      <w:numFmt w:val="bullet"/>
      <w:lvlText w:val="•"/>
      <w:lvlJc w:val="left"/>
      <w:pPr>
        <w:ind w:left="4714" w:hanging="466"/>
      </w:pPr>
      <w:rPr>
        <w:rFonts w:hint="default"/>
        <w:lang w:val="ru-RU" w:eastAsia="en-US" w:bidi="ar-SA"/>
      </w:rPr>
    </w:lvl>
    <w:lvl w:ilvl="5" w:tplc="202CAAC4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A618629C">
      <w:numFmt w:val="bullet"/>
      <w:lvlText w:val="•"/>
      <w:lvlJc w:val="left"/>
      <w:pPr>
        <w:ind w:left="6431" w:hanging="466"/>
      </w:pPr>
      <w:rPr>
        <w:rFonts w:hint="default"/>
        <w:lang w:val="ru-RU" w:eastAsia="en-US" w:bidi="ar-SA"/>
      </w:rPr>
    </w:lvl>
    <w:lvl w:ilvl="7" w:tplc="9AA431D4">
      <w:numFmt w:val="bullet"/>
      <w:lvlText w:val="•"/>
      <w:lvlJc w:val="left"/>
      <w:pPr>
        <w:ind w:left="7290" w:hanging="466"/>
      </w:pPr>
      <w:rPr>
        <w:rFonts w:hint="default"/>
        <w:lang w:val="ru-RU" w:eastAsia="en-US" w:bidi="ar-SA"/>
      </w:rPr>
    </w:lvl>
    <w:lvl w:ilvl="8" w:tplc="0114B722">
      <w:numFmt w:val="bullet"/>
      <w:lvlText w:val="•"/>
      <w:lvlJc w:val="left"/>
      <w:pPr>
        <w:ind w:left="8148" w:hanging="4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3B23"/>
    <w:rsid w:val="00603B23"/>
    <w:rsid w:val="0076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B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B2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03B23"/>
    <w:pPr>
      <w:spacing w:before="89"/>
      <w:ind w:left="101"/>
      <w:jc w:val="both"/>
      <w:outlineLvl w:val="1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603B23"/>
    <w:pPr>
      <w:ind w:left="101" w:right="1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3B23"/>
  </w:style>
  <w:style w:type="paragraph" w:styleId="a5">
    <w:name w:val="Balloon Text"/>
    <w:basedOn w:val="a"/>
    <w:link w:val="a6"/>
    <w:uiPriority w:val="99"/>
    <w:semiHidden/>
    <w:unhideWhenUsed/>
    <w:rsid w:val="0076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1566</Words>
  <Characters>8930</Characters>
  <Application>Microsoft Office Word</Application>
  <DocSecurity>0</DocSecurity>
  <Lines>74</Lines>
  <Paragraphs>20</Paragraphs>
  <ScaleCrop>false</ScaleCrop>
  <Company>Grizli777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2022-11-23T08:53:00Z</dcterms:created>
  <dcterms:modified xsi:type="dcterms:W3CDTF">2022-11-23T09:00:00Z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2022-11-23T00:00:00Z</vt:filetime>
  </property>
</Properties>
</file>