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2F" w:rsidRP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6C102F" w:rsidRP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ИРКУТСКАЯ ОБЛАСТЬ</w:t>
      </w:r>
    </w:p>
    <w:p w:rsidR="006C102F" w:rsidRP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ОЛЬХОНСКИЙ МУНИЦИПАЛЬНЫЙ РАЙОН</w:t>
      </w:r>
    </w:p>
    <w:p w:rsidR="006C102F" w:rsidRP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ШАРА-ТОГОТСКОЕ СЕЛЬСКОЕ ПОСЕЛЕНИЕ</w:t>
      </w:r>
    </w:p>
    <w:p w:rsidR="006C102F" w:rsidRP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АДМИНИСТРАЦИЯ</w:t>
      </w:r>
    </w:p>
    <w:p w:rsid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C1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ПОСТАНОВЛЕНИЕ</w:t>
      </w:r>
    </w:p>
    <w:p w:rsidR="006C102F" w:rsidRDefault="006C102F" w:rsidP="006C10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D65DAB" w:rsidRDefault="00335400" w:rsidP="00CD74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D65DAB" w:rsidRDefault="00335400" w:rsidP="00CD7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​​​​ </w:t>
      </w:r>
      <w:r w:rsidR="00CD74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07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​​ 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="00CD74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Октября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DE01AA"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</w:t>
      </w:r>
      <w:r w:rsidR="00453739"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 ​​ ​​ ​​ ​​ ​​ ​​ ​​ ​​ ​​ ​​ ​​ ​​ ​​ ​​ ​​​​  ​​ ​​ ​​ ​​ ​​ ​​ ​​ ​​ ​​ ​​ ​​ ​​ ​​ ​​ ​​ ​​ ​​ ​​ ​​ ​​ ​​ ​​ ​​ ​​ ​​ ​​ ​​ ​​ ​​ ​​ ​​ ​​ ​​ ​​ ​​                ​​ ​​​​ </w:t>
      </w:r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CD74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</w:t>
      </w:r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CD74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​</w:t>
      </w:r>
      <w:r w:rsidR="00CD74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60</w:t>
      </w:r>
    </w:p>
    <w:p w:rsidR="00684317" w:rsidRPr="00D65DAB" w:rsidRDefault="00684317" w:rsidP="0017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7B0B22" w:rsidRDefault="00335400" w:rsidP="00D65DAB">
      <w:pPr>
        <w:tabs>
          <w:tab w:val="left" w:pos="5387"/>
        </w:tabs>
        <w:spacing w:after="0" w:line="240" w:lineRule="auto"/>
        <w:ind w:right="4252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 создании согласительной комиссии </w:t>
      </w:r>
    </w:p>
    <w:p w:rsidR="00D65DAB" w:rsidRPr="007B0B22" w:rsidRDefault="00335400" w:rsidP="00D65DAB">
      <w:pPr>
        <w:tabs>
          <w:tab w:val="left" w:pos="5812"/>
        </w:tabs>
        <w:spacing w:after="0" w:line="240" w:lineRule="auto"/>
        <w:ind w:right="3827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 урегулированию </w:t>
      </w:r>
      <w:r w:rsidR="00D65DAB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разногласий, послуживших основанием для подготовки заключения о несогласии  </w:t>
      </w:r>
    </w:p>
    <w:p w:rsidR="00436E27" w:rsidRDefault="00D65DAB" w:rsidP="007B0B22">
      <w:pPr>
        <w:tabs>
          <w:tab w:val="left" w:pos="5812"/>
        </w:tabs>
        <w:spacing w:after="0" w:line="240" w:lineRule="auto"/>
        <w:ind w:right="3827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 проектом </w:t>
      </w:r>
      <w:r w:rsidR="00684317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«В</w:t>
      </w:r>
      <w:r w:rsidR="00335400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несени</w:t>
      </w:r>
      <w:r w:rsidR="00684317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</w:t>
      </w:r>
      <w:r w:rsidR="00335400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изменений в генеральный план </w:t>
      </w:r>
      <w:proofErr w:type="spellStart"/>
      <w:r w:rsidR="00436E27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Шара-Тоготского</w:t>
      </w:r>
      <w:proofErr w:type="spellEnd"/>
      <w:r w:rsidR="00CD74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B000EB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муниципального образования</w:t>
      </w:r>
      <w:r w:rsidR="00CD74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="00436E27" w:rsidRP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Ольхон</w:t>
      </w:r>
      <w:r w:rsid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ского</w:t>
      </w:r>
      <w:proofErr w:type="spellEnd"/>
      <w:r w:rsidR="007B0B2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района Иркутской области»</w:t>
      </w:r>
    </w:p>
    <w:p w:rsidR="007B0B22" w:rsidRPr="007B0B22" w:rsidRDefault="007B0B22" w:rsidP="007B0B22">
      <w:pPr>
        <w:tabs>
          <w:tab w:val="left" w:pos="5812"/>
        </w:tabs>
        <w:spacing w:after="0" w:line="240" w:lineRule="auto"/>
        <w:ind w:right="3827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35400" w:rsidRPr="00F6619E" w:rsidRDefault="00335400" w:rsidP="00436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 статьей 25 Градостроительного кодекса Российской Федерации</w:t>
      </w:r>
      <w:proofErr w:type="gramStart"/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D1F52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="00CD1F52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татьей 16 </w:t>
      </w:r>
      <w:r w:rsidR="004231CD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</w:t>
      </w:r>
      <w:r w:rsidR="007D3F66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разногласий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послуживших основанием для подготовки</w:t>
      </w:r>
      <w:r w:rsidR="007D3F66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экономического развития Российской Федерации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заключения </w:t>
      </w:r>
      <w:r w:rsidR="007D3F66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несогласии  с 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  <w:r w:rsidR="007D3F66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proofErr w:type="gramStart"/>
      <w:r w:rsidR="00DE01AA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</w:t>
      </w:r>
      <w:proofErr w:type="gramEnd"/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несени</w:t>
      </w:r>
      <w:r w:rsidR="00DE01AA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</w:t>
      </w:r>
      <w:r w:rsidR="00DE01AA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генеральный план </w:t>
      </w:r>
      <w:proofErr w:type="spellStart"/>
      <w:r w:rsidR="00436E27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436E27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36E27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Ольхонского</w:t>
      </w:r>
      <w:proofErr w:type="spellEnd"/>
      <w:r w:rsidR="00436E27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Иркутской области</w:t>
      </w:r>
      <w:r w:rsidR="00DE01AA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7D3F66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22.09.2022 № 35942-ВД/Д27и,</w:t>
      </w:r>
      <w:r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Устав</w:t>
      </w:r>
      <w:r w:rsidR="00E8616C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DE01AA" w:rsidRPr="00F66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образования,</w:t>
      </w:r>
    </w:p>
    <w:p w:rsidR="00D65DAB" w:rsidRDefault="00D65DAB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Pr="00D65DAB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ПОСТАНОВЛЯЮ: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Создать согласительную комиссию по урегулированию замечаний, послуживших основанием для подготовки заключения </w:t>
      </w:r>
      <w:r w:rsidR="007D3F66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несогласии  с проектом</w:t>
      </w:r>
      <w:r w:rsidR="00613282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«Внесение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изменений в генеральный план </w:t>
      </w:r>
      <w:proofErr w:type="spellStart"/>
      <w:r w:rsidR="00436E27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="00436E27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36E27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Ольхонского</w:t>
      </w:r>
      <w:proofErr w:type="spellEnd"/>
      <w:r w:rsidR="00436E27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Иркутской области</w:t>
      </w:r>
      <w:r w:rsidR="00613282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A6909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подготовленног</w:t>
      </w:r>
      <w:proofErr w:type="gramStart"/>
      <w:r w:rsidR="00FA6909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3674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6909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</w:t>
      </w:r>
      <w:proofErr w:type="gramEnd"/>
      <w:r w:rsidR="00FA6909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FA6909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ГорА</w:t>
      </w:r>
      <w:proofErr w:type="spellEnd"/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(далее – Согласительная комиссия).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состав Согласительной комиссии согласно приложению № 2 к настоящему постановлению.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Приказом Министерства экономического развития Российской Федерации от 21.07.2016 № 460. 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6C102F" w:rsidRP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Постановление подлежит официальному опубликованию и размещению в информационн</w:t>
      </w:r>
      <w:proofErr w:type="gramStart"/>
      <w:r w:rsidR="006C102F" w:rsidRP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6C102F" w:rsidRP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телекоммуникационной сети  «Интернет» на официальном сайте адми</w:t>
      </w:r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нистрации https:\\шара-тогот.рф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5400" w:rsidRPr="00D65DAB" w:rsidRDefault="00DE01AA" w:rsidP="00DE0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5DAB" w:rsidRDefault="00DE01AA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="00335400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E0242E"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0B22" w:rsidRDefault="007B0B22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400" w:rsidRDefault="00335400" w:rsidP="0017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</w:t>
      </w:r>
      <w:proofErr w:type="spellStart"/>
      <w:r w:rsidR="006C10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</w:p>
    <w:p w:rsidR="006C102F" w:rsidRDefault="006C102F" w:rsidP="006C102F">
      <w:pPr>
        <w:tabs>
          <w:tab w:val="left" w:pos="7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М.Т.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Нагуслаев</w:t>
      </w:r>
      <w:proofErr w:type="spellEnd"/>
    </w:p>
    <w:p w:rsidR="00CD745E" w:rsidRPr="00D65DAB" w:rsidRDefault="00CD745E" w:rsidP="006C102F">
      <w:pPr>
        <w:tabs>
          <w:tab w:val="left" w:pos="7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Pr="00D65DAB" w:rsidRDefault="007B0B22" w:rsidP="007B0B2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При</w:t>
      </w:r>
      <w:bookmarkStart w:id="0" w:name="_GoBack"/>
      <w:bookmarkEnd w:id="0"/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ложение № 1</w:t>
      </w:r>
    </w:p>
    <w:p w:rsidR="007B0B22" w:rsidRPr="00D65DAB" w:rsidRDefault="007B0B22" w:rsidP="007B0B2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 постановлению администрации муниципального образования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 07 октября 2022 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​​ 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​​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60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B0B22" w:rsidRPr="00D65DAB" w:rsidRDefault="007B0B22" w:rsidP="007B0B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 деятельности согласительной комиссии по урегулированию разногласий, послуживших основанием для подготовки заключения о несогласии с проектом ​​  «Внесение изменений в генеральный план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Ольхонского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Иркутской области»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Согласительная комиссия создаётся с целью урегулирования разногласий, послуживших основанием для подготовки Министерством экономического развития Российской Федерации заключения о несогласии  с проектом «Внесение изменений в генеральный план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Ольхонского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Иркутской области» (далее - Проект генерального плана).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  <w:proofErr w:type="gramEnd"/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В состав Согласительной комиссии могут включаться следующие лица: 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представители федеральных органов исполнительной власти, указанных в пунктах 2.1 и 2.2 Порядка, отраслевых федеральных органов, которые направили заключения о несогласии с проектом документа территориального планирования 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представители органа, уполномоченного на подготовку документа территориального планирования;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представители разработчика проекта (с правом совещательного голоса).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Pr="00D65DAB">
        <w:rPr>
          <w:rFonts w:ascii="inherit" w:hAnsi="inherit"/>
          <w:color w:val="222222"/>
        </w:rPr>
        <w:t>Представители органов</w:t>
      </w:r>
      <w:r w:rsidRPr="00D65DAB">
        <w:rPr>
          <w:rFonts w:ascii="inherit" w:hAnsi="inherit"/>
          <w:color w:val="222222"/>
          <w:shd w:val="clear" w:color="auto" w:fill="FFFFFF"/>
        </w:rPr>
        <w:t xml:space="preserve"> исполнительной власти</w:t>
      </w:r>
      <w:r w:rsidRPr="00D65DAB">
        <w:rPr>
          <w:rFonts w:ascii="inherit" w:hAnsi="inherit"/>
          <w:color w:val="222222"/>
        </w:rPr>
        <w:t xml:space="preserve">,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указанные в пунктах 4а Положения, могут принимать участие в работе согласительной комиссии путем представления письменных позиций</w:t>
      </w:r>
      <w:proofErr w:type="gram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65DAB">
        <w:rPr>
          <w:rFonts w:ascii="inherit" w:hAnsi="inherit"/>
          <w:color w:val="222222"/>
          <w:shd w:val="clear" w:color="auto" w:fill="FFFFFF"/>
        </w:rPr>
        <w:t>п</w:t>
      </w:r>
      <w:proofErr w:type="gramEnd"/>
      <w:r w:rsidRPr="00D65DAB">
        <w:rPr>
          <w:rFonts w:ascii="inherit" w:hAnsi="inherit"/>
          <w:color w:val="222222"/>
          <w:shd w:val="clear" w:color="auto" w:fill="FFFFFF"/>
        </w:rPr>
        <w:t xml:space="preserve">редставители органов, которые направили заключения о несогласии с проектом генерального плана;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принимают участие в работе согласительной комиссии путем представления письменных позиций </w:t>
      </w:r>
      <w:r w:rsidRPr="00D65DAB">
        <w:rPr>
          <w:rFonts w:ascii="inherit" w:hAnsi="inherit"/>
          <w:color w:val="222222"/>
        </w:rPr>
        <w:t>и (или) размещения в ФГИС ТП заключений на размещенный проект документа территориального планирования с внесенными в него изменениями в срок, не превышающий 30 календарных дней со дня поступления уведомления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6. Орган, уполномоченный на подготовку проекта документа территориального планирования, обеспечивает организационно-техническое сопровождение работы согласительной комиссии посредством ФГИС ТП. Для этой цели орган, уполномоченный на подготовку проекта документа территориального планирования, размещает в ФГИС ТП: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проект документа территориального планирования с внесенными в него изменениями по замечаниям органов исполнительной власти, которые направили заключения о несогласии с таким проектом;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материалы в текстовой форме и в виде карт по несогласованным вопросам;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уведомление о размещении проекта документа территориального планирования с внесенными в него изменениями.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 xml:space="preserve">Также в ФГИС ТП могут быть </w:t>
      </w:r>
      <w:proofErr w:type="gramStart"/>
      <w:r w:rsidRPr="00D65DAB">
        <w:rPr>
          <w:rFonts w:ascii="inherit" w:hAnsi="inherit"/>
          <w:color w:val="222222"/>
        </w:rPr>
        <w:t>размещены</w:t>
      </w:r>
      <w:proofErr w:type="gramEnd"/>
      <w:r w:rsidRPr="00D65DAB">
        <w:rPr>
          <w:rFonts w:ascii="inherit" w:hAnsi="inherit"/>
          <w:color w:val="222222"/>
        </w:rPr>
        <w:t>: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решение главы муниципального образования о создании согласительной комиссии;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lastRenderedPageBreak/>
        <w:t>протокол заседания согласительной комиссии.</w:t>
      </w:r>
    </w:p>
    <w:p w:rsidR="007B0B22" w:rsidRPr="00D65DAB" w:rsidRDefault="007B0B22" w:rsidP="007B0B2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222222"/>
        </w:rPr>
      </w:pPr>
      <w:r w:rsidRPr="00D65DAB">
        <w:rPr>
          <w:rFonts w:ascii="inherit" w:hAnsi="inherit"/>
          <w:color w:val="222222"/>
        </w:rPr>
        <w:t>Уведомление о размещении проекта документа территориального планирования с внесенными в него изменениями в ФГИС ТП направляется в органы, представившие заключения о несогласии с таким проектом, в электронной форме и (или) посредством почтового отправления, не позднее 30 календарных дней со дня создания согласительной комиссии.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Состав Согласительной комиссии утверждается постановлением Администрации муниципального образования. При необходимости в состав комиссии могут вноситься изменения. 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</w:pPr>
      <w:r w:rsidRPr="00D65DAB">
        <w:t>8. Срок работы согласительной комиссии составляет не более трех месяцев со дня ее создания.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</w:pPr>
      <w:r w:rsidRPr="00D65DAB">
        <w:t>9. Согласительная комиссия принимает одно из следующих решений: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а)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10. Результаты работы согласительной комиссии отражаются в протоколе заседания указанной комиссии.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11. Согласительная комиссия по итогам своей работы представляет главе администрации поселения: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а) при принятии решения, указанного в подпункте "а" пункта 9 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б) при принятии решения, указанного в подпункте "б" пункта 9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Указанные в подпункте "б" настоящего пункта документы и материалы могут содержать: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7B0B22" w:rsidRPr="00D65DAB" w:rsidRDefault="007B0B22" w:rsidP="007B0B22">
      <w:pPr>
        <w:pStyle w:val="formattext"/>
        <w:spacing w:before="0" w:beforeAutospacing="0" w:after="0" w:afterAutospacing="0"/>
        <w:ind w:firstLine="851"/>
        <w:jc w:val="both"/>
      </w:pPr>
      <w:r w:rsidRPr="00D65DAB">
        <w:t>2) план согласования указанных в подпункте 1 пункта 11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Регламент и порядок работы Согласительной комиссии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12.1.Председатель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12.3.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администрацией муниципального образования.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12.4.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gram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 на основании документов и материалов, представленных Согласительной комиссией, в соответствии со статьей 25 </w:t>
      </w:r>
      <w:hyperlink r:id="rId8" w:history="1">
        <w:r w:rsidRPr="00D65DAB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Градостроительного кодекса</w:t>
        </w:r>
      </w:hyperlink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муниципального образования в Думу муниципального образования или отклонении проекта и о направлении его на доработку.</w:t>
      </w:r>
      <w:proofErr w:type="gramEnd"/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Решения Согласительной комиссии могут быть обжалованы в установленном законодательством Российской Федерации порядке.</w:t>
      </w: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Pr="00D65DAB" w:rsidRDefault="007B0B22" w:rsidP="007B0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</w:p>
    <w:p w:rsidR="007B0B22" w:rsidRPr="00D65DAB" w:rsidRDefault="007B0B22" w:rsidP="007B0B2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ab/>
      </w:r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2</w:t>
      </w:r>
    </w:p>
    <w:p w:rsidR="007B0B22" w:rsidRPr="00D65DAB" w:rsidRDefault="007B0B22" w:rsidP="007B0B2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 07 октября 2022 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​​ 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​​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60</w:t>
      </w:r>
    </w:p>
    <w:p w:rsidR="007B0B22" w:rsidRDefault="007B0B22" w:rsidP="007B0B22">
      <w:pPr>
        <w:tabs>
          <w:tab w:val="left" w:pos="7083"/>
        </w:tabs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</w:p>
    <w:p w:rsidR="007B0B22" w:rsidRDefault="007B0B22" w:rsidP="007B0B22">
      <w:pPr>
        <w:spacing w:after="0" w:line="240" w:lineRule="auto"/>
        <w:ind w:left="1560" w:firstLine="851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</w:p>
    <w:p w:rsidR="007B0B22" w:rsidRPr="00D65DAB" w:rsidRDefault="007B0B22" w:rsidP="007B0B2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>Состав комиссии</w:t>
      </w:r>
    </w:p>
    <w:p w:rsidR="007B0B22" w:rsidRPr="00D65DAB" w:rsidRDefault="007B0B22" w:rsidP="007B0B2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по урегулированию </w:t>
      </w:r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разногласий, послуживших основанием для подготовки заключения о несогласии с </w:t>
      </w:r>
      <w:r w:rsidRPr="00D65DAB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  <w:lang w:eastAsia="ru-RU"/>
        </w:rPr>
        <w:t xml:space="preserve">проектом ​​ «Внесение изменений в генеральный план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Шара-Тоготского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Ольхонского</w:t>
      </w:r>
      <w:proofErr w:type="spellEnd"/>
      <w:r w:rsidRPr="00D65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Иркутской области»</w:t>
      </w:r>
    </w:p>
    <w:p w:rsidR="007B0B22" w:rsidRDefault="007B0B22" w:rsidP="007B0B2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943"/>
        <w:gridCol w:w="6628"/>
      </w:tblGrid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15EAD">
              <w:rPr>
                <w:sz w:val="24"/>
                <w:szCs w:val="24"/>
              </w:rPr>
              <w:t>Нагуслаев</w:t>
            </w:r>
            <w:proofErr w:type="spellEnd"/>
            <w:r w:rsidRPr="00915EAD">
              <w:rPr>
                <w:sz w:val="24"/>
                <w:szCs w:val="24"/>
              </w:rPr>
              <w:t xml:space="preserve"> Михаил Трофимович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915EAD">
              <w:rPr>
                <w:sz w:val="24"/>
                <w:szCs w:val="24"/>
              </w:rPr>
              <w:t>Шара-Тоготского</w:t>
            </w:r>
            <w:proofErr w:type="spellEnd"/>
            <w:r w:rsidRPr="00915EAD">
              <w:rPr>
                <w:sz w:val="24"/>
                <w:szCs w:val="24"/>
              </w:rPr>
              <w:t xml:space="preserve">  муниципального образования, председатель комиссии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Маланова Ольга Васильевна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 xml:space="preserve">Начальник отдела ОТО ЖП и СП администрации </w:t>
            </w:r>
            <w:proofErr w:type="spellStart"/>
            <w:r w:rsidRPr="00915EAD">
              <w:rPr>
                <w:sz w:val="24"/>
                <w:szCs w:val="24"/>
              </w:rPr>
              <w:t>Шара-Тоготского</w:t>
            </w:r>
            <w:proofErr w:type="spellEnd"/>
            <w:r w:rsidRPr="00915EAD">
              <w:rPr>
                <w:sz w:val="24"/>
                <w:szCs w:val="24"/>
              </w:rPr>
              <w:t xml:space="preserve"> муниципального образования, секретарь комиссии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15EAD">
              <w:rPr>
                <w:sz w:val="24"/>
                <w:szCs w:val="24"/>
              </w:rPr>
              <w:t>Преловская</w:t>
            </w:r>
            <w:proofErr w:type="spellEnd"/>
            <w:r w:rsidRPr="00915EAD">
              <w:rPr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 xml:space="preserve">Консультант администрации </w:t>
            </w:r>
            <w:proofErr w:type="spellStart"/>
            <w:r w:rsidRPr="00915EAD">
              <w:rPr>
                <w:sz w:val="24"/>
                <w:szCs w:val="24"/>
              </w:rPr>
              <w:t>Шара-Тоготского</w:t>
            </w:r>
            <w:proofErr w:type="spellEnd"/>
            <w:r w:rsidRPr="00915EAD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15EAD">
              <w:rPr>
                <w:sz w:val="24"/>
                <w:szCs w:val="24"/>
              </w:rPr>
              <w:t>Боргеев</w:t>
            </w:r>
            <w:proofErr w:type="spellEnd"/>
            <w:r w:rsidRPr="00915EAD">
              <w:rPr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915EAD">
              <w:rPr>
                <w:sz w:val="24"/>
                <w:szCs w:val="24"/>
              </w:rPr>
              <w:t>Ольхонского</w:t>
            </w:r>
            <w:proofErr w:type="spellEnd"/>
            <w:r w:rsidRPr="00915EAD">
              <w:rPr>
                <w:sz w:val="24"/>
                <w:szCs w:val="24"/>
              </w:rPr>
              <w:t xml:space="preserve"> районного муниципального образования (по согласованию)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325716">
              <w:rPr>
                <w:sz w:val="24"/>
                <w:szCs w:val="24"/>
              </w:rPr>
              <w:t>Подрядная организация ООО «</w:t>
            </w:r>
            <w:proofErr w:type="spellStart"/>
            <w:r w:rsidRPr="00325716">
              <w:rPr>
                <w:sz w:val="24"/>
                <w:szCs w:val="24"/>
              </w:rPr>
              <w:t>ГорА</w:t>
            </w:r>
            <w:proofErr w:type="spellEnd"/>
            <w:r w:rsidRPr="00325716">
              <w:rPr>
                <w:sz w:val="24"/>
                <w:szCs w:val="24"/>
              </w:rPr>
              <w:t>» (с правом совещательного голоса)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Министерство экономического развития Российской Федерации (по согласованию)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– представитель Министерства науки и высшего образования Российской Федерации)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Федеральное агентство по рыболовству Российской Федерации (по согласованию)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Министерство природных ресурсов и экологии Российской Федерации (по согласованию)</w:t>
            </w:r>
          </w:p>
        </w:tc>
      </w:tr>
      <w:tr w:rsidR="007B0B22" w:rsidRPr="00915EAD" w:rsidTr="00C667E6">
        <w:tc>
          <w:tcPr>
            <w:tcW w:w="2943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915EAD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628" w:type="dxa"/>
          </w:tcPr>
          <w:p w:rsidR="007B0B22" w:rsidRPr="00915EAD" w:rsidRDefault="007B0B22" w:rsidP="00C667E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325716">
              <w:rPr>
                <w:sz w:val="24"/>
                <w:szCs w:val="24"/>
              </w:rPr>
              <w:t>Федеральное агентство</w:t>
            </w:r>
            <w:r>
              <w:rPr>
                <w:sz w:val="24"/>
                <w:szCs w:val="24"/>
              </w:rPr>
              <w:t xml:space="preserve"> Лесного хозяйства (Рослесхоз)</w:t>
            </w:r>
            <w:r w:rsidRPr="00325716">
              <w:rPr>
                <w:sz w:val="24"/>
                <w:szCs w:val="24"/>
              </w:rPr>
              <w:t>Российской Федерации (по согласованию)</w:t>
            </w:r>
          </w:p>
        </w:tc>
      </w:tr>
    </w:tbl>
    <w:p w:rsidR="007B0B22" w:rsidRPr="00915EAD" w:rsidRDefault="007B0B22" w:rsidP="007B0B2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22" w:rsidRDefault="007B0B22" w:rsidP="007B0B22">
      <w:pPr>
        <w:tabs>
          <w:tab w:val="left" w:pos="97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22" w:rsidRDefault="007B0B22" w:rsidP="007B0B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92" w:rsidRPr="00D65DAB" w:rsidRDefault="00380192" w:rsidP="00DE01A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380192" w:rsidRPr="00D65DAB" w:rsidSect="003130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C5712" w:rsidRPr="0031304E" w:rsidRDefault="001C5712" w:rsidP="002F24E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C5712" w:rsidRPr="0031304E" w:rsidSect="002F24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22" w:rsidRDefault="007B0B22" w:rsidP="007B0B22">
      <w:pPr>
        <w:spacing w:after="0" w:line="240" w:lineRule="auto"/>
      </w:pPr>
      <w:r>
        <w:separator/>
      </w:r>
    </w:p>
  </w:endnote>
  <w:endnote w:type="continuationSeparator" w:id="1">
    <w:p w:rsidR="007B0B22" w:rsidRDefault="007B0B22" w:rsidP="007B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22" w:rsidRDefault="007B0B22" w:rsidP="007B0B22">
      <w:pPr>
        <w:spacing w:after="0" w:line="240" w:lineRule="auto"/>
      </w:pPr>
      <w:r>
        <w:separator/>
      </w:r>
    </w:p>
  </w:footnote>
  <w:footnote w:type="continuationSeparator" w:id="1">
    <w:p w:rsidR="007B0B22" w:rsidRDefault="007B0B22" w:rsidP="007B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473"/>
    <w:multiLevelType w:val="multilevel"/>
    <w:tmpl w:val="A3B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00"/>
    <w:rsid w:val="00003D0B"/>
    <w:rsid w:val="000C2459"/>
    <w:rsid w:val="00175B3B"/>
    <w:rsid w:val="00176006"/>
    <w:rsid w:val="001C5712"/>
    <w:rsid w:val="002323CF"/>
    <w:rsid w:val="00293B8F"/>
    <w:rsid w:val="002F24E8"/>
    <w:rsid w:val="0031304E"/>
    <w:rsid w:val="00315F04"/>
    <w:rsid w:val="00325716"/>
    <w:rsid w:val="00333CE9"/>
    <w:rsid w:val="00335400"/>
    <w:rsid w:val="00367425"/>
    <w:rsid w:val="00380192"/>
    <w:rsid w:val="003A5D98"/>
    <w:rsid w:val="003F2E3F"/>
    <w:rsid w:val="00422D26"/>
    <w:rsid w:val="004231CD"/>
    <w:rsid w:val="004317B6"/>
    <w:rsid w:val="00436E27"/>
    <w:rsid w:val="00453739"/>
    <w:rsid w:val="004C4922"/>
    <w:rsid w:val="004D25F5"/>
    <w:rsid w:val="004F2987"/>
    <w:rsid w:val="0052438B"/>
    <w:rsid w:val="00525D60"/>
    <w:rsid w:val="0058036A"/>
    <w:rsid w:val="00581723"/>
    <w:rsid w:val="00613282"/>
    <w:rsid w:val="006318EC"/>
    <w:rsid w:val="00666CBA"/>
    <w:rsid w:val="00673506"/>
    <w:rsid w:val="00680FA5"/>
    <w:rsid w:val="00684317"/>
    <w:rsid w:val="006A5BD0"/>
    <w:rsid w:val="006B3E7D"/>
    <w:rsid w:val="006B479B"/>
    <w:rsid w:val="006C102F"/>
    <w:rsid w:val="0075187C"/>
    <w:rsid w:val="00775FC2"/>
    <w:rsid w:val="00777FDB"/>
    <w:rsid w:val="00796F02"/>
    <w:rsid w:val="007B0B22"/>
    <w:rsid w:val="007B27E9"/>
    <w:rsid w:val="007D057D"/>
    <w:rsid w:val="007D3F66"/>
    <w:rsid w:val="007D7958"/>
    <w:rsid w:val="00827C0A"/>
    <w:rsid w:val="00830B12"/>
    <w:rsid w:val="00907835"/>
    <w:rsid w:val="00910822"/>
    <w:rsid w:val="00915EAD"/>
    <w:rsid w:val="009177CC"/>
    <w:rsid w:val="009205C5"/>
    <w:rsid w:val="009301A4"/>
    <w:rsid w:val="009327D3"/>
    <w:rsid w:val="00936C02"/>
    <w:rsid w:val="009700CA"/>
    <w:rsid w:val="009D59A9"/>
    <w:rsid w:val="00A26D48"/>
    <w:rsid w:val="00AC62D2"/>
    <w:rsid w:val="00AF57E0"/>
    <w:rsid w:val="00B000EB"/>
    <w:rsid w:val="00B171D1"/>
    <w:rsid w:val="00B561A0"/>
    <w:rsid w:val="00B63788"/>
    <w:rsid w:val="00B94C33"/>
    <w:rsid w:val="00C20FBD"/>
    <w:rsid w:val="00C55840"/>
    <w:rsid w:val="00CD1F52"/>
    <w:rsid w:val="00CD745E"/>
    <w:rsid w:val="00D65DAB"/>
    <w:rsid w:val="00D746D9"/>
    <w:rsid w:val="00DE01AA"/>
    <w:rsid w:val="00E0242E"/>
    <w:rsid w:val="00E16AEF"/>
    <w:rsid w:val="00E551FD"/>
    <w:rsid w:val="00E57642"/>
    <w:rsid w:val="00E8616C"/>
    <w:rsid w:val="00F6619E"/>
    <w:rsid w:val="00FA20CE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2"/>
  </w:style>
  <w:style w:type="paragraph" w:styleId="1">
    <w:name w:val="heading 1"/>
    <w:basedOn w:val="a"/>
    <w:link w:val="10"/>
    <w:uiPriority w:val="9"/>
    <w:qFormat/>
    <w:rsid w:val="0033540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00"/>
    <w:rPr>
      <w:rFonts w:ascii="inherit" w:eastAsia="Times New Roman" w:hAnsi="inherit" w:cs="Times New Roman"/>
      <w:color w:val="2D2D2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35400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post-title">
    <w:name w:val="post-title"/>
    <w:basedOn w:val="a0"/>
    <w:rsid w:val="00335400"/>
  </w:style>
  <w:style w:type="character" w:customStyle="1" w:styleId="time2">
    <w:name w:val="time2"/>
    <w:basedOn w:val="a0"/>
    <w:rsid w:val="00335400"/>
  </w:style>
  <w:style w:type="character" w:customStyle="1" w:styleId="views3">
    <w:name w:val="views3"/>
    <w:basedOn w:val="a0"/>
    <w:rsid w:val="00335400"/>
  </w:style>
  <w:style w:type="table" w:styleId="a4">
    <w:name w:val="Table Grid"/>
    <w:basedOn w:val="a1"/>
    <w:uiPriority w:val="59"/>
    <w:rsid w:val="001C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1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7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B22"/>
  </w:style>
  <w:style w:type="paragraph" w:styleId="a9">
    <w:name w:val="footer"/>
    <w:basedOn w:val="a"/>
    <w:link w:val="aa"/>
    <w:uiPriority w:val="99"/>
    <w:unhideWhenUsed/>
    <w:rsid w:val="007B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8A16-7175-45C8-9A82-E0A175FF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2022-10-07T02:45:00Z</cp:lastPrinted>
  <dcterms:created xsi:type="dcterms:W3CDTF">2022-09-20T01:18:00Z</dcterms:created>
  <dcterms:modified xsi:type="dcterms:W3CDTF">2022-10-07T02:50:00Z</dcterms:modified>
</cp:coreProperties>
</file>