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8A" w:rsidRPr="007C1E8A" w:rsidRDefault="007C1E8A" w:rsidP="007C1E8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C1E8A">
        <w:rPr>
          <w:rFonts w:ascii="Times New Roman" w:hAnsi="Times New Roman" w:cs="Times New Roman"/>
          <w:b/>
          <w:i/>
          <w:sz w:val="28"/>
          <w:szCs w:val="28"/>
        </w:rPr>
        <w:t xml:space="preserve">           С 1 марта 2022 года изменен порядок обращения юридических лиц и индивидуальных предпринимателей с отработанными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Pr="007C1E8A">
        <w:rPr>
          <w:rFonts w:ascii="Times New Roman" w:hAnsi="Times New Roman" w:cs="Times New Roman"/>
          <w:b/>
          <w:i/>
          <w:sz w:val="28"/>
          <w:szCs w:val="28"/>
        </w:rPr>
        <w:t>аккумуляторными  батареями</w:t>
      </w:r>
    </w:p>
    <w:p w:rsidR="007C1E8A" w:rsidRPr="007C1E8A" w:rsidRDefault="007C1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C1E8A">
        <w:rPr>
          <w:rFonts w:ascii="Times New Roman" w:hAnsi="Times New Roman" w:cs="Times New Roman"/>
          <w:sz w:val="24"/>
          <w:szCs w:val="24"/>
        </w:rPr>
        <w:t xml:space="preserve"> </w:t>
      </w:r>
      <w:r w:rsidRPr="007C1E8A">
        <w:rPr>
          <w:rFonts w:ascii="Times New Roman" w:hAnsi="Times New Roman" w:cs="Times New Roman"/>
          <w:sz w:val="28"/>
          <w:szCs w:val="28"/>
        </w:rPr>
        <w:t xml:space="preserve">В соответствии с п. 1 ст. 14 Федерального закона от 24.06.1998 № 89-ФЗ «Об отходах производства и потребления» (далее по тексту – Закон № 89-ФЗ) индивидуальные предприниматели, юридические лица, в процессе деятельности которых образуются отходы I-V классов опасности, обязаны осуществить отнесение соответствующих отходов к конкретному классу опасности. </w:t>
      </w:r>
    </w:p>
    <w:p w:rsidR="007C1E8A" w:rsidRPr="007C1E8A" w:rsidRDefault="007C1E8A">
      <w:pPr>
        <w:rPr>
          <w:rFonts w:ascii="Times New Roman" w:hAnsi="Times New Roman" w:cs="Times New Roman"/>
          <w:sz w:val="28"/>
          <w:szCs w:val="28"/>
        </w:rPr>
      </w:pPr>
      <w:r w:rsidRPr="007C1E8A">
        <w:rPr>
          <w:rFonts w:ascii="Times New Roman" w:hAnsi="Times New Roman" w:cs="Times New Roman"/>
          <w:sz w:val="28"/>
          <w:szCs w:val="28"/>
        </w:rPr>
        <w:t xml:space="preserve">     Порядок подтверждения отнесения отходов I - V классов опасности к конкретному классу опасности установлен приказом Минприроды России от 08.12.2020 N 1027. Административный регламент Федеральной службы по надзору в сфере природопользования предоставления государственной услуги по подтверждению указанного отнесения утвержден приказом службы от 28.06.2021 N 388. </w:t>
      </w:r>
    </w:p>
    <w:p w:rsidR="007C1E8A" w:rsidRPr="007C1E8A" w:rsidRDefault="007C1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C1E8A">
        <w:rPr>
          <w:rFonts w:ascii="Times New Roman" w:hAnsi="Times New Roman" w:cs="Times New Roman"/>
          <w:sz w:val="28"/>
          <w:szCs w:val="28"/>
        </w:rPr>
        <w:t xml:space="preserve">С 1 марта 2022 г. вступает в силу приказ Минприроды России от 11.06.2021 № 399 «Об утверждении требований при обращении с группами однородных отходов I-V классов опасности». </w:t>
      </w:r>
      <w:proofErr w:type="gramStart"/>
      <w:r w:rsidRPr="007C1E8A">
        <w:rPr>
          <w:rFonts w:ascii="Times New Roman" w:hAnsi="Times New Roman" w:cs="Times New Roman"/>
          <w:sz w:val="28"/>
          <w:szCs w:val="28"/>
        </w:rPr>
        <w:t>С этого момента индивидуальным предпринимателям и юридическим лицам, в процессе хозяйственной и (или) иной деятельности которых образуются отходы батарей и аккумуляторов, не имеющим лицензии на деятельность по сбору, транспортированию, обработке, утилизации, обезвреживанию, размещению отходов I-IV классов опасности, необходимо в течение 11 месяцев со дня образования таких отходов передавать их федеральному оператору по тарифу, установленному ФАС России, для последующей организации их</w:t>
      </w:r>
      <w:proofErr w:type="gramEnd"/>
      <w:r w:rsidRPr="007C1E8A">
        <w:rPr>
          <w:rFonts w:ascii="Times New Roman" w:hAnsi="Times New Roman" w:cs="Times New Roman"/>
          <w:sz w:val="28"/>
          <w:szCs w:val="28"/>
        </w:rPr>
        <w:t xml:space="preserve"> безопасного транспортирования и утилизации. </w:t>
      </w:r>
    </w:p>
    <w:p w:rsidR="007C1E8A" w:rsidRPr="007C1E8A" w:rsidRDefault="007C1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C1E8A">
        <w:rPr>
          <w:rFonts w:ascii="Times New Roman" w:hAnsi="Times New Roman" w:cs="Times New Roman"/>
          <w:sz w:val="28"/>
          <w:szCs w:val="28"/>
        </w:rPr>
        <w:t xml:space="preserve">Приказ № 399 детально прописывает требования к местам (площадкам) накопления отходов батарей и аккумуляторов, образующихся у граждан, требования к конструктивным и иным свойства специализированных контейнеров (емкостей), которыми должны быть снабжены такие места (площадки), а также многие другие аспекты, затрагивающие деятельность по обращению с отработанными аккумуляторными батареями. </w:t>
      </w:r>
    </w:p>
    <w:p w:rsidR="006C7F56" w:rsidRPr="007C1E8A" w:rsidRDefault="007C1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C1E8A">
        <w:rPr>
          <w:rFonts w:ascii="Times New Roman" w:hAnsi="Times New Roman" w:cs="Times New Roman"/>
          <w:sz w:val="28"/>
          <w:szCs w:val="28"/>
        </w:rPr>
        <w:t xml:space="preserve">Вместе с тем, действующая инфраструктура приема отработанных </w:t>
      </w:r>
      <w:proofErr w:type="spellStart"/>
      <w:r w:rsidRPr="007C1E8A">
        <w:rPr>
          <w:rFonts w:ascii="Times New Roman" w:hAnsi="Times New Roman" w:cs="Times New Roman"/>
          <w:sz w:val="28"/>
          <w:szCs w:val="28"/>
        </w:rPr>
        <w:t>свинцовокислотных</w:t>
      </w:r>
      <w:proofErr w:type="spellEnd"/>
      <w:r w:rsidRPr="007C1E8A">
        <w:rPr>
          <w:rFonts w:ascii="Times New Roman" w:hAnsi="Times New Roman" w:cs="Times New Roman"/>
          <w:sz w:val="28"/>
          <w:szCs w:val="28"/>
        </w:rPr>
        <w:t xml:space="preserve"> аккумуляторных батарей (ОСКАБ) от населения через станции технического обслуживания (СТО), магазины или пункты сбора по цепочке к конечным утилизаторам, сохранится и после 1 марта 2022 года.</w:t>
      </w:r>
    </w:p>
    <w:sectPr w:rsidR="006C7F56" w:rsidRPr="007C1E8A" w:rsidSect="006C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E8A"/>
    <w:rsid w:val="006C7F56"/>
    <w:rsid w:val="007C1E8A"/>
    <w:rsid w:val="00E6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1939</Characters>
  <Application>Microsoft Office Word</Application>
  <DocSecurity>0</DocSecurity>
  <Lines>16</Lines>
  <Paragraphs>4</Paragraphs>
  <ScaleCrop>false</ScaleCrop>
  <Company>Grizli777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2022-04-21T02:59:00Z</dcterms:created>
  <dcterms:modified xsi:type="dcterms:W3CDTF">2022-04-21T03:03:00Z</dcterms:modified>
</cp:coreProperties>
</file>