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6E" w:rsidRPr="00B16BED" w:rsidRDefault="007415E1" w:rsidP="00E221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14.12.2020г.№63-п</w:t>
      </w:r>
      <w:r w:rsidR="00E2216E">
        <w:rPr>
          <w:rFonts w:ascii="Arial" w:hAnsi="Arial" w:cs="Arial"/>
          <w:b/>
          <w:sz w:val="32"/>
          <w:szCs w:val="32"/>
        </w:rPr>
        <w:t xml:space="preserve"> </w:t>
      </w:r>
    </w:p>
    <w:p w:rsidR="00E2216E" w:rsidRPr="00B16BED" w:rsidRDefault="00E2216E" w:rsidP="00E221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6B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216E" w:rsidRPr="00B16BED" w:rsidRDefault="00E2216E" w:rsidP="00E221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6BED">
        <w:rPr>
          <w:rFonts w:ascii="Arial" w:hAnsi="Arial" w:cs="Arial"/>
          <w:b/>
          <w:sz w:val="32"/>
          <w:szCs w:val="32"/>
        </w:rPr>
        <w:t>ИРКУТСКАЯ ОБЛАСТЬ</w:t>
      </w:r>
    </w:p>
    <w:p w:rsidR="00E2216E" w:rsidRPr="00B16BED" w:rsidRDefault="00E2216E" w:rsidP="00E221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ОЛЬХОНСКИЙ </w:t>
      </w:r>
      <w:r w:rsidRPr="00B16BED">
        <w:rPr>
          <w:rFonts w:ascii="Arial" w:hAnsi="Arial" w:cs="Arial"/>
          <w:b/>
          <w:sz w:val="32"/>
          <w:szCs w:val="32"/>
        </w:rPr>
        <w:t>РАЙОН</w:t>
      </w:r>
    </w:p>
    <w:p w:rsidR="00E2216E" w:rsidRPr="00B16BED" w:rsidRDefault="00E2216E" w:rsidP="00E221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ШАРА-ТОГОТСКОЕ МУНИЦИПАЛЬНОЕ ОБРАЗОВАНИЕ</w:t>
      </w:r>
    </w:p>
    <w:p w:rsidR="00E2216E" w:rsidRDefault="00E2216E" w:rsidP="00E221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E2216E" w:rsidRPr="00B16BED" w:rsidRDefault="00E2216E" w:rsidP="00E221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6BED">
        <w:rPr>
          <w:rFonts w:ascii="Arial" w:hAnsi="Arial" w:cs="Arial"/>
          <w:b/>
          <w:sz w:val="32"/>
          <w:szCs w:val="32"/>
        </w:rPr>
        <w:t>ПОСТАНОВЛЕНИЕ</w:t>
      </w:r>
    </w:p>
    <w:p w:rsidR="00B0285E" w:rsidRPr="00F50466" w:rsidRDefault="00B0285E" w:rsidP="00B0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285E" w:rsidRPr="00B0285E" w:rsidRDefault="00B0285E" w:rsidP="00B028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0285E" w:rsidRPr="00B0285E" w:rsidRDefault="00B0285E" w:rsidP="00B0285E">
      <w:pPr>
        <w:pStyle w:val="310"/>
        <w:spacing w:before="0" w:line="240" w:lineRule="auto"/>
        <w:ind w:left="820"/>
        <w:jc w:val="left"/>
        <w:rPr>
          <w:rFonts w:ascii="Times New Roman" w:eastAsia="Times New Roman" w:hAnsi="Times New Roman" w:cs="Times New Roman"/>
        </w:rPr>
      </w:pPr>
    </w:p>
    <w:p w:rsidR="00A75B63" w:rsidRPr="00F50466" w:rsidRDefault="00A75B63" w:rsidP="00A75B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50466">
        <w:rPr>
          <w:rFonts w:ascii="Times New Roman" w:hAnsi="Times New Roman" w:cs="Times New Roman"/>
          <w:b w:val="0"/>
          <w:sz w:val="26"/>
          <w:szCs w:val="26"/>
        </w:rPr>
        <w:t>Об утверждении Порядка</w:t>
      </w:r>
    </w:p>
    <w:p w:rsidR="00A75B63" w:rsidRPr="00F50466" w:rsidRDefault="00A75B63" w:rsidP="00A75B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50466">
        <w:rPr>
          <w:rFonts w:ascii="Times New Roman" w:hAnsi="Times New Roman" w:cs="Times New Roman"/>
          <w:b w:val="0"/>
          <w:sz w:val="26"/>
          <w:szCs w:val="26"/>
        </w:rPr>
        <w:t>разработки и утверждения бюджетного</w:t>
      </w:r>
    </w:p>
    <w:p w:rsidR="00F50466" w:rsidRPr="00F50466" w:rsidRDefault="00A75B63" w:rsidP="00A75B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50466">
        <w:rPr>
          <w:rFonts w:ascii="Times New Roman" w:hAnsi="Times New Roman" w:cs="Times New Roman"/>
          <w:b w:val="0"/>
          <w:sz w:val="26"/>
          <w:szCs w:val="26"/>
        </w:rPr>
        <w:t xml:space="preserve">прогноза </w:t>
      </w:r>
      <w:proofErr w:type="spellStart"/>
      <w:r w:rsidR="00EE1823">
        <w:rPr>
          <w:rFonts w:ascii="Times New Roman" w:hAnsi="Times New Roman" w:cs="Times New Roman"/>
          <w:b w:val="0"/>
          <w:sz w:val="26"/>
          <w:szCs w:val="26"/>
        </w:rPr>
        <w:t>Шара-Тоготского</w:t>
      </w:r>
      <w:r w:rsidRPr="00F50466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spellEnd"/>
    </w:p>
    <w:p w:rsidR="00A75B63" w:rsidRPr="00F50466" w:rsidRDefault="00A75B63" w:rsidP="00A75B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50466">
        <w:rPr>
          <w:rFonts w:ascii="Times New Roman" w:hAnsi="Times New Roman" w:cs="Times New Roman"/>
          <w:b w:val="0"/>
          <w:sz w:val="26"/>
          <w:szCs w:val="26"/>
        </w:rPr>
        <w:t>образованияна долгосрочный период</w:t>
      </w:r>
    </w:p>
    <w:p w:rsidR="00A75B63" w:rsidRPr="00D17069" w:rsidRDefault="00A75B63" w:rsidP="00D170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5E" w:rsidRPr="00D17069" w:rsidRDefault="00EE1823" w:rsidP="00D1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B63" w:rsidRPr="00D17069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170.1</w:t>
      </w:r>
      <w:r w:rsidR="00A75B63" w:rsidRPr="00D170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="00A75B63" w:rsidRPr="00D17069">
        <w:rPr>
          <w:rFonts w:ascii="Times New Roman" w:hAnsi="Times New Roman" w:cs="Times New Roman"/>
          <w:sz w:val="28"/>
          <w:szCs w:val="28"/>
        </w:rPr>
        <w:t>,</w:t>
      </w:r>
      <w:r w:rsidR="002D59F0" w:rsidRPr="00D1706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D59F0" w:rsidRPr="00D17069">
        <w:rPr>
          <w:rFonts w:ascii="Times New Roman" w:eastAsia="Times New Roman" w:hAnsi="Times New Roman" w:cs="Times New Roman"/>
          <w:sz w:val="28"/>
          <w:szCs w:val="28"/>
        </w:rPr>
        <w:t xml:space="preserve">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Шара-Тоготском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2D59F0" w:rsidRPr="00D1706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униципальном образовании, </w:t>
      </w:r>
      <w:r w:rsidRPr="00EE1823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Решением Думы от 29.10.2021 №127 «Об утверждении положения о бюджетном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EE1823">
        <w:rPr>
          <w:rFonts w:ascii="Times New Roman" w:eastAsia="Times New Roman" w:hAnsi="Times New Roman" w:cs="Times New Roman"/>
          <w:sz w:val="28"/>
          <w:szCs w:val="28"/>
        </w:rPr>
        <w:t>Шара</w:t>
      </w:r>
      <w:r>
        <w:rPr>
          <w:rFonts w:ascii="Times New Roman" w:eastAsia="Times New Roman" w:hAnsi="Times New Roman" w:cs="Times New Roman"/>
          <w:sz w:val="28"/>
          <w:szCs w:val="28"/>
        </w:rPr>
        <w:t>-Тоготском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поселении»</w:t>
      </w:r>
      <w:r w:rsidR="002D59F0" w:rsidRPr="00D170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D59F0" w:rsidRPr="00D17069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Шара-Тогот</w:t>
      </w:r>
      <w:r w:rsidR="002D59F0" w:rsidRPr="00D1706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D59F0" w:rsidRPr="00D170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512A7F" w:rsidRPr="00D17069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Шара-Тогот</w:t>
      </w:r>
      <w:r w:rsidR="002D59F0" w:rsidRPr="00D17069">
        <w:rPr>
          <w:rFonts w:ascii="Times New Roman" w:eastAsia="Times New Roman" w:hAnsi="Times New Roman" w:cs="Times New Roman"/>
          <w:sz w:val="28"/>
          <w:szCs w:val="28"/>
        </w:rPr>
        <w:t>скогомун</w:t>
      </w:r>
      <w:r w:rsidR="00512A7F" w:rsidRPr="00D17069">
        <w:rPr>
          <w:rFonts w:ascii="Times New Roman" w:eastAsia="Times New Roman" w:hAnsi="Times New Roman" w:cs="Times New Roman"/>
          <w:sz w:val="28"/>
          <w:szCs w:val="28"/>
        </w:rPr>
        <w:t>иципального</w:t>
      </w:r>
      <w:proofErr w:type="spellEnd"/>
      <w:r w:rsidR="00512A7F" w:rsidRPr="00D1706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</w:t>
      </w:r>
      <w:r w:rsidR="00512A7F" w:rsidRPr="00D170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5B63" w:rsidRPr="00D17069" w:rsidRDefault="00EE1823" w:rsidP="00D17069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B63" w:rsidRPr="00D17069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Порядок </w:t>
      </w:r>
      <w:r w:rsidR="00A75B63" w:rsidRPr="00D17069">
        <w:rPr>
          <w:sz w:val="28"/>
          <w:szCs w:val="28"/>
        </w:rPr>
        <w:t>разработки и утверждения бюджетно</w:t>
      </w:r>
      <w:r w:rsidR="00512A7F" w:rsidRPr="00D17069">
        <w:rPr>
          <w:sz w:val="28"/>
          <w:szCs w:val="28"/>
        </w:rPr>
        <w:t xml:space="preserve">го прогноза </w:t>
      </w:r>
      <w:r w:rsidR="00A75B63" w:rsidRPr="00D17069">
        <w:rPr>
          <w:sz w:val="28"/>
          <w:szCs w:val="28"/>
        </w:rPr>
        <w:t xml:space="preserve"> на долгосрочный период согласно приложению.</w:t>
      </w:r>
    </w:p>
    <w:p w:rsidR="00A75B63" w:rsidRPr="00D17069" w:rsidRDefault="00EE1823" w:rsidP="00D17069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B63" w:rsidRPr="00D17069">
        <w:rPr>
          <w:sz w:val="28"/>
          <w:szCs w:val="28"/>
        </w:rPr>
        <w:t xml:space="preserve">2. Настоящее Постановление подлежит официальному опубликованию и размещению на официальном сайте </w:t>
      </w:r>
      <w:proofErr w:type="spellStart"/>
      <w:r>
        <w:rPr>
          <w:sz w:val="28"/>
          <w:szCs w:val="28"/>
        </w:rPr>
        <w:t>Шара-Тогот</w:t>
      </w:r>
      <w:r w:rsidR="00512A7F" w:rsidRPr="00D17069">
        <w:rPr>
          <w:sz w:val="28"/>
          <w:szCs w:val="28"/>
        </w:rPr>
        <w:t>ского</w:t>
      </w:r>
      <w:proofErr w:type="spellEnd"/>
      <w:r w:rsidR="00512A7F" w:rsidRPr="00D17069">
        <w:rPr>
          <w:sz w:val="28"/>
          <w:szCs w:val="28"/>
        </w:rPr>
        <w:t xml:space="preserve"> муниципального образования</w:t>
      </w:r>
      <w:r w:rsidR="00A75B63" w:rsidRPr="00D17069">
        <w:rPr>
          <w:sz w:val="28"/>
          <w:szCs w:val="28"/>
        </w:rPr>
        <w:t>.</w:t>
      </w:r>
    </w:p>
    <w:p w:rsidR="00A75B63" w:rsidRPr="00D17069" w:rsidRDefault="00EE1823" w:rsidP="00D17069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B63" w:rsidRPr="00D17069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A75B63" w:rsidRPr="00D17069" w:rsidRDefault="00EE1823" w:rsidP="00D17069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B63" w:rsidRPr="00D17069">
        <w:rPr>
          <w:sz w:val="28"/>
          <w:szCs w:val="28"/>
        </w:rPr>
        <w:t xml:space="preserve">4. </w:t>
      </w:r>
      <w:proofErr w:type="gramStart"/>
      <w:r w:rsidR="00A75B63" w:rsidRPr="00D17069">
        <w:rPr>
          <w:sz w:val="28"/>
          <w:szCs w:val="28"/>
        </w:rPr>
        <w:t>Контроль за</w:t>
      </w:r>
      <w:proofErr w:type="gramEnd"/>
      <w:r w:rsidR="00A75B63" w:rsidRPr="00D1706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B0285E" w:rsidRPr="00D17069" w:rsidRDefault="00B0285E" w:rsidP="00D1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B63" w:rsidRDefault="00A75B63"/>
    <w:p w:rsidR="00A75B63" w:rsidRDefault="00A75B63"/>
    <w:p w:rsidR="00D17069" w:rsidRPr="00E73ACE" w:rsidRDefault="00D17069" w:rsidP="00D17069">
      <w:pPr>
        <w:pStyle w:val="a6"/>
        <w:spacing w:after="0" w:afterAutospacing="0"/>
        <w:rPr>
          <w:sz w:val="28"/>
          <w:szCs w:val="28"/>
        </w:rPr>
      </w:pPr>
      <w:proofErr w:type="spellStart"/>
      <w:r w:rsidRPr="00E73ACE">
        <w:rPr>
          <w:sz w:val="28"/>
          <w:szCs w:val="28"/>
        </w:rPr>
        <w:t>Гл</w:t>
      </w:r>
      <w:r>
        <w:rPr>
          <w:sz w:val="28"/>
          <w:szCs w:val="28"/>
        </w:rPr>
        <w:t>ав</w:t>
      </w:r>
      <w:r w:rsidR="00EE1823">
        <w:rPr>
          <w:sz w:val="28"/>
          <w:szCs w:val="28"/>
        </w:rPr>
        <w:t>аШара-Тоготск</w:t>
      </w:r>
      <w:r w:rsidRPr="00E73ACE">
        <w:rPr>
          <w:sz w:val="28"/>
          <w:szCs w:val="28"/>
        </w:rPr>
        <w:t>ого</w:t>
      </w:r>
      <w:proofErr w:type="spellEnd"/>
      <w:r w:rsidRPr="00E73ACE">
        <w:rPr>
          <w:sz w:val="28"/>
          <w:szCs w:val="28"/>
        </w:rPr>
        <w:t xml:space="preserve">                                                                                                                        муниципального образования                                                </w:t>
      </w:r>
      <w:r w:rsidR="00EE1823">
        <w:rPr>
          <w:sz w:val="28"/>
          <w:szCs w:val="28"/>
        </w:rPr>
        <w:t xml:space="preserve">М.Т. </w:t>
      </w:r>
      <w:proofErr w:type="spellStart"/>
      <w:r w:rsidR="00EE1823">
        <w:rPr>
          <w:sz w:val="28"/>
          <w:szCs w:val="28"/>
        </w:rPr>
        <w:t>Нагуслаев</w:t>
      </w:r>
      <w:proofErr w:type="spellEnd"/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Pr="004D15AC" w:rsidRDefault="00F50466" w:rsidP="0003288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F50466" w:rsidRPr="004D15AC" w:rsidRDefault="00F50466" w:rsidP="0003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к постановлению Администрации</w:t>
      </w:r>
    </w:p>
    <w:p w:rsidR="00EE1823" w:rsidRDefault="00EE1823" w:rsidP="0003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Шара-Тоготского</w:t>
      </w:r>
      <w:proofErr w:type="spellEnd"/>
      <w:r w:rsidR="00032883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</w:t>
      </w:r>
    </w:p>
    <w:p w:rsidR="00F50466" w:rsidRPr="004D15AC" w:rsidRDefault="00032883" w:rsidP="0003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</w:t>
      </w:r>
    </w:p>
    <w:p w:rsidR="00F50466" w:rsidRPr="004D15AC" w:rsidRDefault="00E2216E" w:rsidP="00E2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«      »            № </w:t>
      </w:r>
      <w:r w:rsidR="000328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50466" w:rsidRPr="00C43D93" w:rsidRDefault="00F50466" w:rsidP="0003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D9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50466" w:rsidRPr="00C43D93" w:rsidRDefault="00F50466" w:rsidP="0003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D9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утверждения бюджетного прогноза </w:t>
      </w:r>
    </w:p>
    <w:p w:rsidR="00F50466" w:rsidRDefault="00EE1823" w:rsidP="0003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Шара-Тогот</w:t>
      </w:r>
      <w:r w:rsidR="00032883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0328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F50466" w:rsidRPr="00C43D93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D17069" w:rsidRPr="00C43D93" w:rsidRDefault="00D17069" w:rsidP="0003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466" w:rsidRPr="00D17069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proofErr w:type="spellStart"/>
      <w:r w:rsidR="00EE1823">
        <w:rPr>
          <w:rFonts w:ascii="Times New Roman" w:hAnsi="Times New Roman" w:cs="Times New Roman"/>
          <w:sz w:val="27"/>
          <w:szCs w:val="27"/>
        </w:rPr>
        <w:t>Шара-Тогот</w:t>
      </w:r>
      <w:r w:rsidR="00032883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на долгосрочный период (далее - бюджетный прогноз).</w:t>
      </w:r>
    </w:p>
    <w:p w:rsidR="00F50466" w:rsidRPr="00D17069" w:rsidRDefault="00F50466" w:rsidP="00032883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2. Под бюджетным прогнозом понимается документ, содержащий прогноз основных характеристик бюджета </w:t>
      </w:r>
      <w:proofErr w:type="spellStart"/>
      <w:r w:rsidR="00EE1823">
        <w:rPr>
          <w:rFonts w:ascii="Times New Roman" w:hAnsi="Times New Roman" w:cs="Times New Roman"/>
          <w:sz w:val="27"/>
          <w:szCs w:val="27"/>
        </w:rPr>
        <w:t>Шара-Тоготс</w:t>
      </w:r>
      <w:r w:rsidR="00032883" w:rsidRPr="00D17069">
        <w:rPr>
          <w:rFonts w:ascii="Times New Roman" w:hAnsi="Times New Roman" w:cs="Times New Roman"/>
          <w:sz w:val="27"/>
          <w:szCs w:val="27"/>
        </w:rPr>
        <w:t>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proofErr w:type="spellStart"/>
      <w:r w:rsidR="00EE1823">
        <w:rPr>
          <w:rFonts w:ascii="Times New Roman" w:hAnsi="Times New Roman" w:cs="Times New Roman"/>
          <w:sz w:val="27"/>
          <w:szCs w:val="27"/>
        </w:rPr>
        <w:t>Шара-Тогот</w:t>
      </w:r>
      <w:r w:rsidR="00032883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, а также содержащий основные подходы к формированию бюджетной </w:t>
      </w:r>
      <w:proofErr w:type="gramStart"/>
      <w:r w:rsidRPr="00D17069">
        <w:rPr>
          <w:rFonts w:ascii="Times New Roman" w:hAnsi="Times New Roman" w:cs="Times New Roman"/>
          <w:sz w:val="27"/>
          <w:szCs w:val="27"/>
        </w:rPr>
        <w:t>политики на</w:t>
      </w:r>
      <w:proofErr w:type="gramEnd"/>
      <w:r w:rsidRPr="00D17069">
        <w:rPr>
          <w:rFonts w:ascii="Times New Roman" w:hAnsi="Times New Roman" w:cs="Times New Roman"/>
          <w:sz w:val="27"/>
          <w:szCs w:val="27"/>
        </w:rPr>
        <w:t xml:space="preserve"> долгосрочный период.</w:t>
      </w:r>
    </w:p>
    <w:p w:rsidR="00F50466" w:rsidRPr="00D17069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proofErr w:type="spellStart"/>
      <w:r w:rsidR="00EE1823">
        <w:rPr>
          <w:rFonts w:ascii="Times New Roman" w:hAnsi="Times New Roman" w:cs="Times New Roman"/>
          <w:sz w:val="27"/>
          <w:szCs w:val="27"/>
        </w:rPr>
        <w:t>Шара-Тогот</w:t>
      </w:r>
      <w:r w:rsidR="00032883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(далее - прогноз социально-экономического развития) на соответствующий период.</w:t>
      </w:r>
    </w:p>
    <w:p w:rsidR="00F50466" w:rsidRPr="00D17069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 w:rsidR="00032883" w:rsidRPr="00D17069">
        <w:rPr>
          <w:rFonts w:ascii="Times New Roman" w:hAnsi="Times New Roman" w:cs="Times New Roman"/>
          <w:sz w:val="27"/>
          <w:szCs w:val="27"/>
        </w:rPr>
        <w:t xml:space="preserve">риод и принятого решения Думы </w:t>
      </w:r>
      <w:proofErr w:type="spellStart"/>
      <w:r w:rsidR="00EE1823">
        <w:rPr>
          <w:rFonts w:ascii="Times New Roman" w:hAnsi="Times New Roman" w:cs="Times New Roman"/>
          <w:sz w:val="27"/>
          <w:szCs w:val="27"/>
        </w:rPr>
        <w:t>Шара-Тогот</w:t>
      </w:r>
      <w:r w:rsidR="00032883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Pr="00D17069">
        <w:rPr>
          <w:rFonts w:ascii="Times New Roman" w:hAnsi="Times New Roman" w:cs="Times New Roman"/>
          <w:sz w:val="27"/>
          <w:szCs w:val="27"/>
        </w:rPr>
        <w:t xml:space="preserve"> о бюджете </w:t>
      </w:r>
      <w:proofErr w:type="spellStart"/>
      <w:r w:rsidR="00EE1823">
        <w:rPr>
          <w:rFonts w:ascii="Times New Roman" w:hAnsi="Times New Roman" w:cs="Times New Roman"/>
          <w:sz w:val="27"/>
          <w:szCs w:val="27"/>
        </w:rPr>
        <w:t>Шара-Тогот</w:t>
      </w:r>
      <w:r w:rsidR="00032883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и на плановый период без продления периода его действия.</w:t>
      </w:r>
    </w:p>
    <w:p w:rsidR="00F50466" w:rsidRPr="00D17069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3. Разработка бюджетного прогноза (проекта, проекта изменений бюджетного прогноза) осуществляется Администрац</w:t>
      </w:r>
      <w:r w:rsidR="00032883" w:rsidRPr="00D17069">
        <w:rPr>
          <w:rFonts w:ascii="Times New Roman" w:hAnsi="Times New Roman" w:cs="Times New Roman"/>
          <w:sz w:val="27"/>
          <w:szCs w:val="27"/>
        </w:rPr>
        <w:t xml:space="preserve">ией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(далее - Администрация).</w:t>
      </w:r>
    </w:p>
    <w:p w:rsidR="00F50466" w:rsidRPr="00D17069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032883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>.</w:t>
      </w:r>
    </w:p>
    <w:p w:rsidR="00F50466" w:rsidRPr="00D17069" w:rsidRDefault="00F50466" w:rsidP="009632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032883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направляется в Думу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032883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</w:t>
      </w:r>
      <w:r w:rsidR="0096329B" w:rsidRPr="00D17069">
        <w:rPr>
          <w:rFonts w:ascii="Times New Roman" w:hAnsi="Times New Roman" w:cs="Times New Roman"/>
          <w:sz w:val="27"/>
          <w:szCs w:val="27"/>
        </w:rPr>
        <w:t>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одновремен</w:t>
      </w:r>
      <w:r w:rsidR="0096329B" w:rsidRPr="00D17069">
        <w:rPr>
          <w:rFonts w:ascii="Times New Roman" w:hAnsi="Times New Roman" w:cs="Times New Roman"/>
          <w:sz w:val="27"/>
          <w:szCs w:val="27"/>
        </w:rPr>
        <w:t xml:space="preserve">но с проектом решения о бюджете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96329B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96329B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</w:t>
      </w:r>
      <w:r w:rsidRPr="00D17069">
        <w:rPr>
          <w:rFonts w:ascii="Times New Roman" w:hAnsi="Times New Roman" w:cs="Times New Roman"/>
          <w:sz w:val="27"/>
          <w:szCs w:val="27"/>
        </w:rPr>
        <w:t>я на очередной финансовый год и на плановый период.</w:t>
      </w:r>
    </w:p>
    <w:p w:rsidR="00F50466" w:rsidRPr="00D17069" w:rsidRDefault="00F50466" w:rsidP="001D7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1D724D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1D724D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в срок, не превышающий двух месяцев со дня официального опубликования решения о бюджете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1D724D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1D724D" w:rsidRPr="00D17069">
        <w:rPr>
          <w:rFonts w:ascii="Times New Roman" w:hAnsi="Times New Roman" w:cs="Times New Roman"/>
          <w:sz w:val="27"/>
          <w:szCs w:val="27"/>
        </w:rPr>
        <w:t xml:space="preserve"> </w:t>
      </w:r>
      <w:r w:rsidR="001D724D" w:rsidRPr="00D17069">
        <w:rPr>
          <w:rFonts w:ascii="Times New Roman" w:hAnsi="Times New Roman" w:cs="Times New Roman"/>
          <w:sz w:val="27"/>
          <w:szCs w:val="27"/>
        </w:rPr>
        <w:lastRenderedPageBreak/>
        <w:t>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и на плановый период.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6. Бюджетный прогноз состоит из текстовой части и приложений.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7. Текстовая часть бюджетного прогноза включает следующие основные разделы: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1) цели и задачи долгосрочной бюджетной политики;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2) условия формирования бюджетного прогноза;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3) прогноз основных характеристик бюджета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D006A9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D006A9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>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4) показатели финансового обеспечения муниципальных программ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D006A9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D006A9" w:rsidRPr="00D17069">
        <w:rPr>
          <w:rFonts w:ascii="Times New Roman" w:hAnsi="Times New Roman" w:cs="Times New Roman"/>
          <w:sz w:val="27"/>
          <w:szCs w:val="27"/>
        </w:rPr>
        <w:t xml:space="preserve"> 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на период их действия;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5) оценка и минимизация бюджетных рисков.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8. К содержанию разделов бюджетного прогноза предъявляются следующие основные требования: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D006A9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D006A9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>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3) третий раздел должен содержать анализ основных характеристик бюджета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D006A9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D006A9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F50466" w:rsidRPr="00D17069" w:rsidRDefault="00F50466" w:rsidP="00D006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D006A9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D006A9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D006A9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D006A9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>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9. Приложения к тексту бюджетного прогноза содержат:</w:t>
      </w:r>
    </w:p>
    <w:p w:rsidR="00F50466" w:rsidRPr="00D17069" w:rsidRDefault="00F50466" w:rsidP="006B77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1) прогноз основных характеристик </w:t>
      </w:r>
      <w:r w:rsidR="00D006A9" w:rsidRPr="00D17069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D006A9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D006A9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(по форме согласно приложению 1 к настоящему Порядку);</w:t>
      </w:r>
    </w:p>
    <w:p w:rsidR="00F50466" w:rsidRPr="00D17069" w:rsidRDefault="00F50466" w:rsidP="006B77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2) показатели финансового обеспечения муниципальных программ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D006A9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D006A9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(по форме согласно приложению 2 к настоящему Порядку).</w:t>
      </w:r>
    </w:p>
    <w:p w:rsidR="00F50466" w:rsidRPr="00D17069" w:rsidRDefault="00F50466" w:rsidP="006B77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proofErr w:type="spellStart"/>
      <w:r w:rsidR="0099750E">
        <w:rPr>
          <w:rFonts w:ascii="Times New Roman" w:hAnsi="Times New Roman" w:cs="Times New Roman"/>
          <w:sz w:val="27"/>
          <w:szCs w:val="27"/>
        </w:rPr>
        <w:t>Шара-Тогот</w:t>
      </w:r>
      <w:r w:rsidR="006B7761" w:rsidRPr="00D1706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6B7761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>.</w:t>
      </w:r>
    </w:p>
    <w:p w:rsidR="00F50466" w:rsidRDefault="00F50466" w:rsidP="0099750E"/>
    <w:p w:rsidR="00F50466" w:rsidRPr="00C43D93" w:rsidRDefault="00F50466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0466" w:rsidRPr="00C43D93" w:rsidRDefault="00F50466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к Порядкуразработки и утверждения</w:t>
      </w:r>
    </w:p>
    <w:p w:rsidR="00F50466" w:rsidRDefault="00F50466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 xml:space="preserve">бюджетного </w:t>
      </w:r>
      <w:proofErr w:type="spellStart"/>
      <w:r w:rsidRPr="00C43D93">
        <w:rPr>
          <w:rFonts w:ascii="Times New Roman" w:hAnsi="Times New Roman" w:cs="Times New Roman"/>
          <w:sz w:val="24"/>
          <w:szCs w:val="24"/>
        </w:rPr>
        <w:t>прогноза</w:t>
      </w:r>
      <w:r w:rsidR="0099750E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F50466" w:rsidRPr="00C43D93" w:rsidRDefault="006B7761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50466" w:rsidRPr="00C43D93" w:rsidRDefault="00F50466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F50466" w:rsidRPr="00C43D93" w:rsidRDefault="00F50466" w:rsidP="00F504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0466" w:rsidRPr="00C43D93" w:rsidRDefault="00F50466" w:rsidP="006B7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8"/>
      <w:bookmarkEnd w:id="0"/>
      <w:r w:rsidRPr="00C43D93">
        <w:rPr>
          <w:rFonts w:ascii="Times New Roman" w:hAnsi="Times New Roman" w:cs="Times New Roman"/>
          <w:b/>
          <w:bCs/>
          <w:sz w:val="28"/>
          <w:szCs w:val="28"/>
        </w:rPr>
        <w:t>Прогноз основных характеристик</w:t>
      </w:r>
    </w:p>
    <w:p w:rsidR="00F50466" w:rsidRPr="00C43D93" w:rsidRDefault="00F50466" w:rsidP="006B77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3D93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proofErr w:type="spellStart"/>
      <w:r w:rsidR="0099750E">
        <w:rPr>
          <w:rFonts w:ascii="Times New Roman" w:hAnsi="Times New Roman" w:cs="Times New Roman"/>
          <w:b/>
          <w:bCs/>
          <w:sz w:val="28"/>
          <w:szCs w:val="28"/>
        </w:rPr>
        <w:t>Шара-Тогот</w:t>
      </w:r>
      <w:r w:rsidR="006B776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6B776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F50466" w:rsidRPr="00C43D93" w:rsidRDefault="00F50466" w:rsidP="00F50466">
      <w:pPr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+ 5</w:t>
            </w: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B7761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6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2B224F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B7761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6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</w:t>
            </w:r>
            <w:r w:rsidR="005949EF">
              <w:rPr>
                <w:rFonts w:ascii="Times New Roman" w:hAnsi="Times New Roman" w:cs="Times New Roman"/>
                <w:sz w:val="24"/>
                <w:szCs w:val="24"/>
              </w:rPr>
              <w:t>му объему доходов бюджета поселения</w:t>
            </w: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C4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66" w:rsidRPr="00C43D93" w:rsidRDefault="00F50466" w:rsidP="006B77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66" w:rsidRPr="00A71A21" w:rsidRDefault="00F50466" w:rsidP="006B7761">
      <w:pPr>
        <w:spacing w:after="0" w:line="240" w:lineRule="auto"/>
        <w:ind w:firstLine="540"/>
        <w:jc w:val="both"/>
        <w:rPr>
          <w:rFonts w:cs="Times New Roman"/>
        </w:rPr>
      </w:pPr>
    </w:p>
    <w:p w:rsidR="00F50466" w:rsidRPr="00A71A21" w:rsidRDefault="00F50466" w:rsidP="006B7761">
      <w:pPr>
        <w:spacing w:after="0" w:line="240" w:lineRule="auto"/>
        <w:ind w:firstLine="540"/>
        <w:jc w:val="both"/>
        <w:rPr>
          <w:rFonts w:cs="Times New Roman"/>
        </w:rPr>
      </w:pPr>
    </w:p>
    <w:p w:rsidR="00F50466" w:rsidRPr="00A71A21" w:rsidRDefault="00F50466" w:rsidP="00F50466">
      <w:pPr>
        <w:ind w:firstLine="540"/>
        <w:jc w:val="both"/>
        <w:rPr>
          <w:rFonts w:cs="Times New Roman"/>
        </w:rPr>
      </w:pPr>
    </w:p>
    <w:p w:rsidR="00F50466" w:rsidRDefault="00F50466" w:rsidP="00F50466">
      <w:pPr>
        <w:rPr>
          <w:rFonts w:cs="Times New Roman"/>
        </w:rPr>
      </w:pPr>
    </w:p>
    <w:p w:rsidR="00F50466" w:rsidRDefault="00F50466" w:rsidP="00F50466">
      <w:pPr>
        <w:rPr>
          <w:rFonts w:cs="Times New Roman"/>
        </w:rPr>
      </w:pPr>
    </w:p>
    <w:p w:rsidR="00F50466" w:rsidRDefault="00F50466" w:rsidP="00F50466">
      <w:pPr>
        <w:rPr>
          <w:rFonts w:cs="Times New Roman"/>
        </w:rPr>
      </w:pPr>
    </w:p>
    <w:p w:rsidR="00F50466" w:rsidRDefault="00F50466" w:rsidP="00F50466">
      <w:pPr>
        <w:rPr>
          <w:rFonts w:cs="Times New Roman"/>
        </w:rPr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870B38" w:rsidRDefault="00870B38" w:rsidP="005949EF">
      <w:pPr>
        <w:spacing w:after="0" w:line="240" w:lineRule="auto"/>
        <w:jc w:val="right"/>
      </w:pPr>
      <w:bookmarkStart w:id="1" w:name="_GoBack"/>
      <w:bookmarkEnd w:id="1"/>
    </w:p>
    <w:p w:rsidR="00D17069" w:rsidRDefault="00D17069" w:rsidP="005949EF">
      <w:pPr>
        <w:spacing w:after="0" w:line="240" w:lineRule="auto"/>
        <w:jc w:val="right"/>
      </w:pPr>
    </w:p>
    <w:p w:rsidR="006B7761" w:rsidRPr="00C43D93" w:rsidRDefault="006B7761" w:rsidP="0059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B7761" w:rsidRPr="00C43D93" w:rsidRDefault="006B7761" w:rsidP="0059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6B7761" w:rsidRDefault="006B7761" w:rsidP="0059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 xml:space="preserve">бюджетного </w:t>
      </w:r>
      <w:proofErr w:type="spellStart"/>
      <w:r w:rsidRPr="00C43D93">
        <w:rPr>
          <w:rFonts w:ascii="Times New Roman" w:hAnsi="Times New Roman" w:cs="Times New Roman"/>
          <w:sz w:val="24"/>
          <w:szCs w:val="24"/>
        </w:rPr>
        <w:t>прогноза</w:t>
      </w:r>
      <w:r w:rsidR="0099750E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6B7761" w:rsidRDefault="005949EF" w:rsidP="0059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B7761" w:rsidRPr="00C43D93" w:rsidRDefault="006B7761" w:rsidP="0059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6B7761" w:rsidRPr="00A71A21" w:rsidRDefault="006B7761" w:rsidP="006B7761">
      <w:pPr>
        <w:rPr>
          <w:rFonts w:cs="Times New Roman"/>
        </w:rPr>
      </w:pPr>
    </w:p>
    <w:p w:rsidR="006B7761" w:rsidRPr="000345A1" w:rsidRDefault="006B7761" w:rsidP="002B2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246"/>
      <w:bookmarkEnd w:id="2"/>
      <w:r w:rsidRPr="000345A1">
        <w:rPr>
          <w:rFonts w:ascii="Times New Roman" w:hAnsi="Times New Roman" w:cs="Times New Roman"/>
          <w:b/>
          <w:bCs/>
          <w:sz w:val="28"/>
          <w:szCs w:val="28"/>
        </w:rPr>
        <w:t>Показатели финансового обеспечения</w:t>
      </w:r>
    </w:p>
    <w:p w:rsidR="006B7761" w:rsidRPr="000345A1" w:rsidRDefault="006B7761" w:rsidP="002B2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5A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  <w:proofErr w:type="spellStart"/>
      <w:r w:rsidR="0099750E">
        <w:rPr>
          <w:rFonts w:ascii="Times New Roman" w:hAnsi="Times New Roman" w:cs="Times New Roman"/>
          <w:b/>
          <w:bCs/>
          <w:sz w:val="28"/>
          <w:szCs w:val="28"/>
        </w:rPr>
        <w:t>Шара-Тоготского</w:t>
      </w:r>
      <w:proofErr w:type="spellEnd"/>
      <w:r w:rsidR="002B224F" w:rsidRPr="00034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224F" w:rsidRPr="000345A1">
        <w:rPr>
          <w:rFonts w:ascii="Times New Roman" w:hAnsi="Times New Roman" w:cs="Times New Roman"/>
          <w:b/>
          <w:bCs/>
          <w:sz w:val="28"/>
          <w:szCs w:val="28"/>
        </w:rPr>
        <w:t>муниципальногообразования</w:t>
      </w:r>
      <w:proofErr w:type="spellEnd"/>
    </w:p>
    <w:p w:rsidR="006B7761" w:rsidRPr="00C43D93" w:rsidRDefault="006B7761" w:rsidP="006B7761">
      <w:pPr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1 </w:t>
            </w:r>
            <w:r w:rsidRPr="00C43D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2 </w:t>
            </w:r>
            <w:r w:rsidRPr="00C43D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761" w:rsidRPr="00C43D93" w:rsidRDefault="006B7761" w:rsidP="002B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61" w:rsidRPr="00C43D93" w:rsidRDefault="006B7761" w:rsidP="006B77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B7761" w:rsidRPr="00C43D93" w:rsidRDefault="006B7761" w:rsidP="006B77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4"/>
      <w:bookmarkEnd w:id="3"/>
      <w:r w:rsidRPr="00C43D93">
        <w:rPr>
          <w:rFonts w:ascii="Times New Roman" w:hAnsi="Times New Roman" w:cs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6B7761" w:rsidRPr="00C43D93" w:rsidRDefault="006B7761" w:rsidP="006B77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6B7761" w:rsidRPr="00C43D93" w:rsidRDefault="006B7761" w:rsidP="006B7761">
      <w:pPr>
        <w:rPr>
          <w:rFonts w:ascii="Times New Roman" w:hAnsi="Times New Roman" w:cs="Times New Roman"/>
          <w:sz w:val="24"/>
          <w:szCs w:val="24"/>
        </w:rPr>
      </w:pPr>
    </w:p>
    <w:p w:rsidR="001333D5" w:rsidRPr="001333D5" w:rsidRDefault="001333D5" w:rsidP="0099750E">
      <w:pPr>
        <w:autoSpaceDE w:val="0"/>
        <w:autoSpaceDN w:val="0"/>
        <w:adjustRightInd w:val="0"/>
        <w:jc w:val="both"/>
        <w:rPr>
          <w:highlight w:val="magenta"/>
        </w:rPr>
      </w:pPr>
    </w:p>
    <w:sectPr w:rsidR="001333D5" w:rsidRPr="001333D5" w:rsidSect="00C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85E"/>
    <w:rsid w:val="00032883"/>
    <w:rsid w:val="00032E02"/>
    <w:rsid w:val="000345A1"/>
    <w:rsid w:val="001333D5"/>
    <w:rsid w:val="001D724D"/>
    <w:rsid w:val="002B224F"/>
    <w:rsid w:val="002D59F0"/>
    <w:rsid w:val="004577BD"/>
    <w:rsid w:val="00512A7F"/>
    <w:rsid w:val="005949EF"/>
    <w:rsid w:val="006B7761"/>
    <w:rsid w:val="006F254A"/>
    <w:rsid w:val="007415E1"/>
    <w:rsid w:val="00850B51"/>
    <w:rsid w:val="00870B38"/>
    <w:rsid w:val="0096329B"/>
    <w:rsid w:val="0099750E"/>
    <w:rsid w:val="00A75B63"/>
    <w:rsid w:val="00B0285E"/>
    <w:rsid w:val="00BB34A0"/>
    <w:rsid w:val="00C51717"/>
    <w:rsid w:val="00C623D6"/>
    <w:rsid w:val="00D006A9"/>
    <w:rsid w:val="00D17069"/>
    <w:rsid w:val="00D22AD9"/>
    <w:rsid w:val="00DD4684"/>
    <w:rsid w:val="00E2216E"/>
    <w:rsid w:val="00EA30E9"/>
    <w:rsid w:val="00EE1823"/>
    <w:rsid w:val="00F5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D6"/>
  </w:style>
  <w:style w:type="paragraph" w:styleId="3">
    <w:name w:val="heading 3"/>
    <w:basedOn w:val="a"/>
    <w:link w:val="30"/>
    <w:uiPriority w:val="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link w:val="310"/>
    <w:rsid w:val="00B0285E"/>
    <w:rPr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rsid w:val="00B0285E"/>
    <w:rPr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1"/>
    <w:rsid w:val="00B0285E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A75B63"/>
    <w:rPr>
      <w:color w:val="0000FF"/>
      <w:u w:val="single"/>
    </w:rPr>
  </w:style>
  <w:style w:type="paragraph" w:customStyle="1" w:styleId="ConsPlusTitle">
    <w:name w:val="ConsPlusTitle"/>
    <w:rsid w:val="00A75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A75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3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4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34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BB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F504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Normal (Web)"/>
    <w:basedOn w:val="a"/>
    <w:rsid w:val="00D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link w:val="310"/>
    <w:rsid w:val="00B0285E"/>
    <w:rPr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rsid w:val="00B0285E"/>
    <w:rPr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1"/>
    <w:rsid w:val="00B0285E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A75B63"/>
    <w:rPr>
      <w:color w:val="0000FF"/>
      <w:u w:val="single"/>
    </w:rPr>
  </w:style>
  <w:style w:type="paragraph" w:customStyle="1" w:styleId="ConsPlusTitle">
    <w:name w:val="ConsPlusTitle"/>
    <w:rsid w:val="00A75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A75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3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4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34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BB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F504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Normal (Web)"/>
    <w:basedOn w:val="a"/>
    <w:rsid w:val="00D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883047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5</cp:revision>
  <cp:lastPrinted>2023-12-29T01:23:00Z</cp:lastPrinted>
  <dcterms:created xsi:type="dcterms:W3CDTF">2023-12-28T09:42:00Z</dcterms:created>
  <dcterms:modified xsi:type="dcterms:W3CDTF">2023-12-29T01:23:00Z</dcterms:modified>
</cp:coreProperties>
</file>