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2" w:rsidRDefault="009D1D92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627CD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5458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0627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C86370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C86370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FA4406" w:rsidRPr="004746B2">
        <w:rPr>
          <w:rFonts w:ascii="Times New Roman" w:eastAsia="Calibri" w:hAnsi="Times New Roman" w:cs="Times New Roman"/>
          <w:sz w:val="24"/>
          <w:szCs w:val="24"/>
        </w:rPr>
        <w:t>6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824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545824" w:rsidRPr="004746B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545824" w:rsidRPr="004746B2"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1B26" w:rsidRPr="004746B2" w:rsidRDefault="00DF1B26" w:rsidP="00DF1B2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слушаний:11.час.00мин.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294" w:rsidRPr="004746B2">
        <w:rPr>
          <w:rFonts w:ascii="Times New Roman" w:eastAsia="Calibri" w:hAnsi="Times New Roman" w:cs="Times New Roman"/>
          <w:sz w:val="24"/>
          <w:szCs w:val="24"/>
        </w:rPr>
        <w:t>б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аза отдыха «Боярский д</w:t>
      </w:r>
      <w:r w:rsidR="003E6294" w:rsidRPr="004746B2">
        <w:rPr>
          <w:rFonts w:ascii="Times New Roman" w:eastAsia="Calibri" w:hAnsi="Times New Roman" w:cs="Times New Roman"/>
          <w:sz w:val="24"/>
          <w:szCs w:val="24"/>
        </w:rPr>
        <w:t>вор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Андреевский».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spellStart"/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образования-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spellEnd"/>
      <w:proofErr w:type="gram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уркут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база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отдыха «Боярский двор Андреевский».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Всего участников общественных обсуждений/публичных слушаний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 слушаний</w:t>
      </w:r>
      <w:r w:rsidR="006251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6251DD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625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</w:t>
      </w:r>
      <w:r w:rsidR="006251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="006251DD">
        <w:rPr>
          <w:rFonts w:ascii="Times New Roman" w:eastAsia="Calibri" w:hAnsi="Times New Roman" w:cs="Times New Roman"/>
          <w:sz w:val="24"/>
          <w:szCs w:val="24"/>
        </w:rPr>
        <w:t>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секретарь главы администрации сельского поселения</w:t>
      </w:r>
      <w:r w:rsidR="00625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r w:rsidR="000627CD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М.Т.-глав</w:t>
      </w:r>
      <w:r w:rsidR="000627CD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преобразования муниципальных образований: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</w:t>
      </w:r>
      <w:r w:rsidR="006A7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198 </w:t>
      </w:r>
      <w:r w:rsidR="006A7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публичных слушаний</w:t>
      </w:r>
      <w:r w:rsidR="006A7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2495" w:rsidRPr="004746B2" w:rsidRDefault="007F2495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Выступила: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Гладких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Елена Геннадьевна. Мы считаем, что с объединением будет затруднительна связь </w:t>
      </w:r>
      <w:r w:rsidR="00D62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органом местного самоуправления. Нам власть нужна на местах в шаговой доступности.</w:t>
      </w:r>
      <w:r w:rsidR="000D1F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Поэтому мы сейчас не поддерживаем инициативу  мэра района по объединению сельских поселений в </w:t>
      </w:r>
      <w:proofErr w:type="spellStart"/>
      <w:r w:rsidR="000D1F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 w:rsidR="000D1F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356317">
        <w:rPr>
          <w:rFonts w:ascii="Times New Roman" w:eastAsia="Calibri" w:hAnsi="Times New Roman" w:cs="Times New Roman"/>
          <w:sz w:val="24"/>
          <w:szCs w:val="24"/>
        </w:rPr>
        <w:t>5 голосов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356317">
        <w:rPr>
          <w:rFonts w:ascii="Times New Roman" w:eastAsia="Calibri" w:hAnsi="Times New Roman" w:cs="Times New Roman"/>
          <w:sz w:val="24"/>
          <w:szCs w:val="24"/>
        </w:rPr>
        <w:t>-0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sectPr w:rsidR="009D1D92" w:rsidRPr="004746B2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627CD"/>
    <w:rsid w:val="00091A8C"/>
    <w:rsid w:val="000D1FD7"/>
    <w:rsid w:val="00166E8D"/>
    <w:rsid w:val="001A7B20"/>
    <w:rsid w:val="001C20E2"/>
    <w:rsid w:val="0029793A"/>
    <w:rsid w:val="00356317"/>
    <w:rsid w:val="003A2811"/>
    <w:rsid w:val="003E6294"/>
    <w:rsid w:val="004746B2"/>
    <w:rsid w:val="00545824"/>
    <w:rsid w:val="005748B8"/>
    <w:rsid w:val="00591F26"/>
    <w:rsid w:val="006251DD"/>
    <w:rsid w:val="006A7C2A"/>
    <w:rsid w:val="006B26C4"/>
    <w:rsid w:val="0073353A"/>
    <w:rsid w:val="007F2495"/>
    <w:rsid w:val="00946F53"/>
    <w:rsid w:val="00966058"/>
    <w:rsid w:val="009D1D92"/>
    <w:rsid w:val="009F4BA8"/>
    <w:rsid w:val="00B55BED"/>
    <w:rsid w:val="00B5742F"/>
    <w:rsid w:val="00B87A29"/>
    <w:rsid w:val="00C660B2"/>
    <w:rsid w:val="00C86370"/>
    <w:rsid w:val="00D55484"/>
    <w:rsid w:val="00D620DA"/>
    <w:rsid w:val="00DF1B26"/>
    <w:rsid w:val="00FA4406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27</cp:revision>
  <dcterms:created xsi:type="dcterms:W3CDTF">2023-06-14T03:41:00Z</dcterms:created>
  <dcterms:modified xsi:type="dcterms:W3CDTF">2023-06-21T07:58:00Z</dcterms:modified>
</cp:coreProperties>
</file>