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0" w:rsidRPr="00E958D9" w:rsidRDefault="00C11030" w:rsidP="00B0139F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30.01.2023г.</w:t>
      </w:r>
      <w:r w:rsidR="00B0139F"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№ 11</w:t>
      </w:r>
    </w:p>
    <w:p w:rsidR="00E24310" w:rsidRPr="00E958D9" w:rsidRDefault="00E24310" w:rsidP="00E24310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РОССИЙСКАЯ ФЕДЕРАЦИЯ</w:t>
      </w:r>
    </w:p>
    <w:p w:rsidR="00E24310" w:rsidRPr="00E958D9" w:rsidRDefault="00E24310" w:rsidP="00E24310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ИРКУТСКАЯ ОБЛАСТЬ</w:t>
      </w:r>
    </w:p>
    <w:p w:rsidR="00E24310" w:rsidRPr="00E958D9" w:rsidRDefault="00E24310" w:rsidP="00E24310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ОЛЬХОНСКИЙ МУНИЦИПАЛЬНЫЙ РАЙОН</w:t>
      </w:r>
    </w:p>
    <w:p w:rsidR="00EA5260" w:rsidRPr="00E958D9" w:rsidRDefault="00E24310" w:rsidP="00E24310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ШАРА-ТОГОТСКОЕ СЕЛЬСКОЕ ПОСЕЛЕНИЕ</w:t>
      </w:r>
    </w:p>
    <w:p w:rsidR="00EA5260" w:rsidRPr="00E958D9" w:rsidRDefault="00C11030" w:rsidP="00EA5260">
      <w:pPr>
        <w:spacing w:after="0" w:line="276" w:lineRule="auto"/>
        <w:ind w:left="-143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  <w:r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П</w:t>
      </w:r>
      <w:r w:rsidR="00EA5260" w:rsidRPr="00E958D9">
        <w:rPr>
          <w:rFonts w:ascii="Arial" w:eastAsia="SimSun" w:hAnsi="Arial" w:cs="Arial"/>
          <w:b/>
          <w:sz w:val="24"/>
          <w:szCs w:val="24"/>
          <w:lang w:val="uk-UA" w:eastAsia="ru-RU"/>
        </w:rPr>
        <w:t>ОСТАНОВЛЕНИЕ</w:t>
      </w:r>
    </w:p>
    <w:p w:rsidR="00C11030" w:rsidRPr="00E958D9" w:rsidRDefault="00C11030" w:rsidP="00EA5260">
      <w:pPr>
        <w:spacing w:after="0" w:line="276" w:lineRule="auto"/>
        <w:ind w:left="-143"/>
        <w:jc w:val="center"/>
        <w:rPr>
          <w:rFonts w:ascii="Arial" w:eastAsia="SimSun" w:hAnsi="Arial" w:cs="Arial"/>
          <w:b/>
          <w:sz w:val="24"/>
          <w:szCs w:val="24"/>
          <w:lang w:val="uk-UA" w:eastAsia="ru-RU"/>
        </w:rPr>
      </w:pPr>
    </w:p>
    <w:p w:rsidR="00D54C27" w:rsidRPr="00E958D9" w:rsidRDefault="00C11030" w:rsidP="00EA5260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E958D9">
        <w:rPr>
          <w:rFonts w:ascii="Arial" w:hAnsi="Arial" w:cs="Arial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D54C27" w:rsidRPr="00E958D9">
        <w:rPr>
          <w:rFonts w:ascii="Arial" w:hAnsi="Arial" w:cs="Arial"/>
          <w:b/>
        </w:rPr>
        <w:t>«Н</w:t>
      </w:r>
      <w:r w:rsidR="000B6A19" w:rsidRPr="00E958D9">
        <w:rPr>
          <w:rFonts w:ascii="Arial" w:hAnsi="Arial" w:cs="Arial"/>
          <w:b/>
        </w:rPr>
        <w:t>АПРАВЛЕНИЕ УВЕДОМЛЕНИЯ</w:t>
      </w:r>
      <w:r w:rsidR="00C934C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О</w:t>
      </w:r>
      <w:r w:rsidR="00C934C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ПЛАНИРУЕМОМ СНОСЕ ОБЪЕКТА КАПИТАЛЬНОГО</w:t>
      </w:r>
      <w:r w:rsidR="00C934C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СТРОИТЕЛЬСТВА И</w:t>
      </w:r>
      <w:r w:rsidR="00C934C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УВЕДОМЛЕНИЯ О ЗАВЕРШЕНИИ СНОСА ОБЪЕКТА КАПИТАЛЬНОГО СТРОИТЕЛЬСТВА</w:t>
      </w:r>
      <w:r w:rsidR="00D54C27" w:rsidRPr="00E958D9">
        <w:rPr>
          <w:rFonts w:ascii="Arial" w:hAnsi="Arial" w:cs="Arial"/>
          <w:b/>
        </w:rPr>
        <w:t>»</w:t>
      </w:r>
      <w:r w:rsidR="00C934C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НА ТЕРРИТОРИИ ШАРА</w:t>
      </w:r>
      <w:r w:rsidR="00E24310" w:rsidRPr="00E958D9">
        <w:rPr>
          <w:rFonts w:ascii="Arial" w:hAnsi="Arial" w:cs="Arial"/>
          <w:b/>
        </w:rPr>
        <w:t>-Т</w:t>
      </w:r>
      <w:r w:rsidR="000B6A19" w:rsidRPr="00E958D9">
        <w:rPr>
          <w:rFonts w:ascii="Arial" w:hAnsi="Arial" w:cs="Arial"/>
          <w:b/>
        </w:rPr>
        <w:t>ОГОТСКОГО</w:t>
      </w:r>
      <w:r w:rsidR="00E2431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МУНИЦИПАЛЬНОГО</w:t>
      </w:r>
      <w:r w:rsidR="00E2431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ОБРАЗОВАНИЯ</w:t>
      </w:r>
      <w:r w:rsidR="00E24310" w:rsidRPr="00E958D9">
        <w:rPr>
          <w:rFonts w:ascii="Arial" w:hAnsi="Arial" w:cs="Arial"/>
          <w:b/>
        </w:rPr>
        <w:t xml:space="preserve"> О</w:t>
      </w:r>
      <w:r w:rsidR="000B6A19" w:rsidRPr="00E958D9">
        <w:rPr>
          <w:rFonts w:ascii="Arial" w:hAnsi="Arial" w:cs="Arial"/>
          <w:b/>
        </w:rPr>
        <w:t>ЛЬХОНСКОГО МУНИЦИПАЛЬНОГО</w:t>
      </w:r>
      <w:r w:rsidR="00E24310" w:rsidRPr="00E958D9">
        <w:rPr>
          <w:rFonts w:ascii="Arial" w:hAnsi="Arial" w:cs="Arial"/>
          <w:b/>
        </w:rPr>
        <w:t xml:space="preserve"> </w:t>
      </w:r>
      <w:r w:rsidR="000B6A19" w:rsidRPr="00E958D9">
        <w:rPr>
          <w:rFonts w:ascii="Arial" w:hAnsi="Arial" w:cs="Arial"/>
          <w:b/>
        </w:rPr>
        <w:t>РАЙОНА</w:t>
      </w:r>
      <w:r w:rsidR="00E24310" w:rsidRPr="00E958D9">
        <w:rPr>
          <w:rFonts w:ascii="Arial" w:hAnsi="Arial" w:cs="Arial"/>
          <w:b/>
        </w:rPr>
        <w:t xml:space="preserve"> И</w:t>
      </w:r>
      <w:r w:rsidR="000B6A19" w:rsidRPr="00E958D9">
        <w:rPr>
          <w:rFonts w:ascii="Arial" w:hAnsi="Arial" w:cs="Arial"/>
          <w:b/>
        </w:rPr>
        <w:t>РКУТСКОЙ ОБЛАСТИ</w:t>
      </w:r>
    </w:p>
    <w:p w:rsidR="00EA5260" w:rsidRPr="00E958D9" w:rsidRDefault="00EA5260" w:rsidP="00EA5260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756448" w:rsidRPr="00E958D9" w:rsidRDefault="00D54C27" w:rsidP="0075644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E958D9">
        <w:rPr>
          <w:rFonts w:ascii="Arial" w:hAnsi="Arial" w:cs="Arial"/>
        </w:rPr>
        <w:t>В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соответствии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Федеральным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законом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от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27.07.2010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№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210-ФЗ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«Об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организации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предоставления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государственных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муниципальных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услуг»,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Федеральным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законом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от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06.10.2003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№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131-ФЗ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«Об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общих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принципах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организации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местного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самоуправления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в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Российской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Федерации»,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руководствуясь</w:t>
      </w:r>
      <w:r w:rsidR="00C934C0" w:rsidRPr="00E958D9">
        <w:rPr>
          <w:rFonts w:ascii="Arial" w:hAnsi="Arial" w:cs="Arial"/>
        </w:rPr>
        <w:t xml:space="preserve"> </w:t>
      </w:r>
      <w:r w:rsidR="00EA5260" w:rsidRPr="00E958D9">
        <w:rPr>
          <w:rFonts w:ascii="Arial" w:hAnsi="Arial" w:cs="Arial"/>
        </w:rPr>
        <w:t xml:space="preserve">Уставом </w:t>
      </w:r>
      <w:proofErr w:type="spellStart"/>
      <w:r w:rsidR="00E24310" w:rsidRPr="00E958D9">
        <w:rPr>
          <w:rFonts w:ascii="Arial" w:hAnsi="Arial" w:cs="Arial"/>
        </w:rPr>
        <w:t>Шара-Тоготского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образования </w:t>
      </w:r>
      <w:proofErr w:type="spellStart"/>
      <w:r w:rsidR="00E24310" w:rsidRPr="00E958D9">
        <w:rPr>
          <w:rFonts w:ascii="Arial" w:hAnsi="Arial" w:cs="Arial"/>
        </w:rPr>
        <w:t>Ольхонского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района Иркутской области</w:t>
      </w:r>
      <w:r w:rsidR="00EA5260" w:rsidRPr="00E958D9">
        <w:rPr>
          <w:rFonts w:ascii="Arial" w:hAnsi="Arial" w:cs="Arial"/>
        </w:rPr>
        <w:t xml:space="preserve">, администрация </w:t>
      </w:r>
      <w:proofErr w:type="spellStart"/>
      <w:r w:rsidR="00E24310" w:rsidRPr="00E958D9">
        <w:rPr>
          <w:rFonts w:ascii="Arial" w:hAnsi="Arial" w:cs="Arial"/>
        </w:rPr>
        <w:t>Шара-Тоготского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образования </w:t>
      </w:r>
      <w:proofErr w:type="spellStart"/>
      <w:r w:rsidR="00E24310" w:rsidRPr="00E958D9">
        <w:rPr>
          <w:rFonts w:ascii="Arial" w:hAnsi="Arial" w:cs="Arial"/>
        </w:rPr>
        <w:t>Ольхонского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района Иркутской области</w:t>
      </w:r>
    </w:p>
    <w:p w:rsidR="00B0139F" w:rsidRPr="00E958D9" w:rsidRDefault="00B0139F" w:rsidP="000B6A19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</w:p>
    <w:p w:rsidR="00D54C27" w:rsidRPr="00E958D9" w:rsidRDefault="00D54C27" w:rsidP="000B6A19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E958D9">
        <w:rPr>
          <w:rFonts w:ascii="Arial" w:hAnsi="Arial" w:cs="Arial"/>
          <w:b/>
        </w:rPr>
        <w:t>ПОСТАНОВЛЯЕТ:</w:t>
      </w:r>
    </w:p>
    <w:p w:rsidR="000B6A19" w:rsidRPr="00E958D9" w:rsidRDefault="000B6A19" w:rsidP="000B6A19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</w:p>
    <w:p w:rsidR="00D54C27" w:rsidRPr="00E958D9" w:rsidRDefault="00D54C27" w:rsidP="00D54C2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958D9">
        <w:rPr>
          <w:rFonts w:ascii="Arial" w:hAnsi="Arial" w:cs="Arial"/>
        </w:rPr>
        <w:t>1.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Утвердить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административный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регламент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предоставления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муниципальной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услуги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«Направление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уведомления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планируемом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сносе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объекта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капитального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строительства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уведомления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завершении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сноса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объекта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капитального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строительства»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на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территории</w:t>
      </w:r>
      <w:r w:rsidR="00C934C0" w:rsidRPr="00E958D9">
        <w:rPr>
          <w:rFonts w:ascii="Arial" w:hAnsi="Arial" w:cs="Arial"/>
        </w:rPr>
        <w:t xml:space="preserve"> </w:t>
      </w:r>
      <w:proofErr w:type="spellStart"/>
      <w:r w:rsidR="00E24310" w:rsidRPr="00E958D9">
        <w:rPr>
          <w:rFonts w:ascii="Arial" w:hAnsi="Arial" w:cs="Arial"/>
        </w:rPr>
        <w:t>Шара-Тоготского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образования </w:t>
      </w:r>
      <w:proofErr w:type="spellStart"/>
      <w:r w:rsidR="00E24310" w:rsidRPr="00E958D9">
        <w:rPr>
          <w:rFonts w:ascii="Arial" w:hAnsi="Arial" w:cs="Arial"/>
        </w:rPr>
        <w:t>Ольхонского</w:t>
      </w:r>
      <w:proofErr w:type="spellEnd"/>
      <w:r w:rsidR="00E24310" w:rsidRPr="00E958D9">
        <w:rPr>
          <w:rFonts w:ascii="Arial" w:hAnsi="Arial" w:cs="Arial"/>
        </w:rPr>
        <w:t xml:space="preserve"> муниципального района Иркутской области</w:t>
      </w:r>
      <w:r w:rsidR="00EA526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согласно</w:t>
      </w:r>
      <w:r w:rsidR="00C934C0" w:rsidRPr="00E958D9">
        <w:rPr>
          <w:rFonts w:ascii="Arial" w:hAnsi="Arial" w:cs="Arial"/>
        </w:rPr>
        <w:t xml:space="preserve"> </w:t>
      </w:r>
      <w:r w:rsidRPr="00E958D9">
        <w:rPr>
          <w:rFonts w:ascii="Arial" w:hAnsi="Arial" w:cs="Arial"/>
        </w:rPr>
        <w:t>приложению.</w:t>
      </w:r>
    </w:p>
    <w:p w:rsidR="00E24310" w:rsidRPr="00E958D9" w:rsidRDefault="00D54C27" w:rsidP="00E24310">
      <w:pPr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E958D9">
        <w:rPr>
          <w:rFonts w:ascii="Arial" w:hAnsi="Arial" w:cs="Arial"/>
          <w:sz w:val="24"/>
          <w:szCs w:val="24"/>
        </w:rPr>
        <w:t>2.</w:t>
      </w:r>
      <w:r w:rsidR="00C934C0" w:rsidRPr="00E958D9">
        <w:rPr>
          <w:rFonts w:ascii="Arial" w:hAnsi="Arial" w:cs="Arial"/>
          <w:sz w:val="24"/>
          <w:szCs w:val="24"/>
        </w:rPr>
        <w:t xml:space="preserve"> </w:t>
      </w:r>
      <w:r w:rsidR="00E24310" w:rsidRPr="00E958D9">
        <w:rPr>
          <w:rFonts w:ascii="Arial" w:eastAsia="SimSun" w:hAnsi="Arial" w:cs="Arial"/>
          <w:sz w:val="24"/>
          <w:szCs w:val="24"/>
          <w:lang w:eastAsia="ru-RU"/>
        </w:rPr>
        <w:t xml:space="preserve">Настоящее постановление вступает в силу после дня его официального опубликования. </w:t>
      </w:r>
    </w:p>
    <w:p w:rsidR="00E24310" w:rsidRPr="00E958D9" w:rsidRDefault="00E24310" w:rsidP="00E24310">
      <w:pPr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E958D9">
        <w:rPr>
          <w:rFonts w:ascii="Arial" w:eastAsia="SimSun" w:hAnsi="Arial" w:cs="Arial"/>
          <w:sz w:val="24"/>
          <w:szCs w:val="24"/>
          <w:lang w:eastAsia="ru-RU"/>
        </w:rPr>
        <w:t xml:space="preserve">3. </w:t>
      </w:r>
      <w:proofErr w:type="gramStart"/>
      <w:r w:rsidRPr="00E958D9">
        <w:rPr>
          <w:rFonts w:ascii="Arial" w:eastAsia="SimSun" w:hAnsi="Arial" w:cs="Arial"/>
          <w:sz w:val="24"/>
          <w:szCs w:val="24"/>
          <w:lang w:eastAsia="ru-RU"/>
        </w:rPr>
        <w:t>Контроль за</w:t>
      </w:r>
      <w:proofErr w:type="gramEnd"/>
      <w:r w:rsidRPr="00E958D9">
        <w:rPr>
          <w:rFonts w:ascii="Arial" w:eastAsia="SimSu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4310" w:rsidRPr="00E958D9" w:rsidRDefault="00E24310" w:rsidP="00E24310">
      <w:pPr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E24310" w:rsidRPr="00E958D9" w:rsidRDefault="00E24310" w:rsidP="00E24310">
      <w:pPr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E958D9">
        <w:rPr>
          <w:rFonts w:ascii="Arial" w:eastAsia="SimSu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958D9">
        <w:rPr>
          <w:rFonts w:ascii="Arial" w:eastAsia="SimSun" w:hAnsi="Arial" w:cs="Arial"/>
          <w:sz w:val="24"/>
          <w:szCs w:val="24"/>
          <w:lang w:eastAsia="ru-RU"/>
        </w:rPr>
        <w:t>Шара-Тоготского</w:t>
      </w:r>
      <w:proofErr w:type="spellEnd"/>
    </w:p>
    <w:p w:rsidR="00D54C27" w:rsidRPr="00E958D9" w:rsidRDefault="00E24310" w:rsidP="00E24310">
      <w:pPr>
        <w:spacing w:after="0" w:line="240" w:lineRule="auto"/>
        <w:ind w:firstLine="851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E958D9">
        <w:rPr>
          <w:rFonts w:ascii="Arial" w:eastAsia="SimSun" w:hAnsi="Arial" w:cs="Arial"/>
          <w:sz w:val="24"/>
          <w:szCs w:val="24"/>
          <w:lang w:eastAsia="ru-RU"/>
        </w:rPr>
        <w:t>муниципального образования</w:t>
      </w:r>
    </w:p>
    <w:p w:rsidR="00B21F69" w:rsidRPr="00E958D9" w:rsidRDefault="00B21F69" w:rsidP="00E243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958D9">
        <w:rPr>
          <w:rFonts w:ascii="Arial" w:eastAsia="SimSun" w:hAnsi="Arial" w:cs="Arial"/>
          <w:sz w:val="24"/>
          <w:szCs w:val="24"/>
          <w:lang w:eastAsia="ru-RU"/>
        </w:rPr>
        <w:t>М.Т.Нагуслаев</w:t>
      </w:r>
      <w:proofErr w:type="spellEnd"/>
    </w:p>
    <w:p w:rsidR="00E958D9" w:rsidRP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958D9" w:rsidRDefault="00E958D9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E24310" w:rsidRPr="00254FCA" w:rsidRDefault="00E24310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254FCA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Приложение </w:t>
      </w:r>
      <w:proofErr w:type="gramStart"/>
      <w:r w:rsidRPr="00254FCA">
        <w:rPr>
          <w:rFonts w:ascii="Arial" w:eastAsia="Times New Roman" w:hAnsi="Arial" w:cs="Arial"/>
          <w:sz w:val="18"/>
          <w:szCs w:val="18"/>
          <w:lang w:eastAsia="ar-SA"/>
        </w:rPr>
        <w:t>к</w:t>
      </w:r>
      <w:proofErr w:type="gramEnd"/>
      <w:r w:rsidRPr="00254FC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E24310" w:rsidRPr="00254FCA" w:rsidRDefault="00E24310" w:rsidP="00E243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254FCA">
        <w:rPr>
          <w:rFonts w:ascii="Arial" w:eastAsia="Times New Roman" w:hAnsi="Arial" w:cs="Arial"/>
          <w:sz w:val="18"/>
          <w:szCs w:val="18"/>
          <w:lang w:eastAsia="ar-SA"/>
        </w:rPr>
        <w:t>постановлению Администрации</w:t>
      </w:r>
    </w:p>
    <w:p w:rsidR="00E24310" w:rsidRPr="00254FCA" w:rsidRDefault="00E24310" w:rsidP="00E24310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254FCA">
        <w:rPr>
          <w:rFonts w:ascii="Arial" w:eastAsia="Times New Roman" w:hAnsi="Arial" w:cs="Arial"/>
          <w:sz w:val="18"/>
          <w:szCs w:val="18"/>
          <w:lang w:eastAsia="ar-SA"/>
        </w:rPr>
        <w:t>Шара-Тоготского</w:t>
      </w:r>
      <w:proofErr w:type="spellEnd"/>
      <w:r w:rsidRPr="00254FCA">
        <w:rPr>
          <w:rFonts w:ascii="Arial" w:eastAsia="Times New Roman" w:hAnsi="Arial" w:cs="Arial"/>
          <w:sz w:val="18"/>
          <w:szCs w:val="18"/>
          <w:lang w:eastAsia="ar-SA"/>
        </w:rPr>
        <w:t xml:space="preserve"> муниципального образования </w:t>
      </w:r>
    </w:p>
    <w:p w:rsidR="00E24310" w:rsidRPr="00254FCA" w:rsidRDefault="00E24310" w:rsidP="00E24310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proofErr w:type="spellStart"/>
      <w:r w:rsidRPr="00254FCA">
        <w:rPr>
          <w:rFonts w:ascii="Arial" w:eastAsia="Times New Roman" w:hAnsi="Arial" w:cs="Arial"/>
          <w:sz w:val="18"/>
          <w:szCs w:val="18"/>
          <w:lang w:eastAsia="ar-SA"/>
        </w:rPr>
        <w:t>Ольхонского</w:t>
      </w:r>
      <w:proofErr w:type="spellEnd"/>
      <w:r w:rsidRPr="00254FCA">
        <w:rPr>
          <w:rFonts w:ascii="Arial" w:eastAsia="Times New Roman" w:hAnsi="Arial" w:cs="Arial"/>
          <w:sz w:val="18"/>
          <w:szCs w:val="18"/>
          <w:lang w:eastAsia="ar-SA"/>
        </w:rPr>
        <w:t xml:space="preserve"> муниципального района Иркутской области</w:t>
      </w:r>
    </w:p>
    <w:p w:rsidR="00E24310" w:rsidRPr="00254FCA" w:rsidRDefault="00E24310" w:rsidP="00E24310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254FCA">
        <w:rPr>
          <w:rFonts w:ascii="Arial" w:eastAsia="Times New Roman" w:hAnsi="Arial" w:cs="Arial"/>
          <w:sz w:val="18"/>
          <w:szCs w:val="18"/>
          <w:lang w:eastAsia="ar-SA"/>
        </w:rPr>
        <w:t>от «</w:t>
      </w:r>
      <w:r w:rsidR="00E958D9">
        <w:rPr>
          <w:rFonts w:ascii="Arial" w:eastAsia="Times New Roman" w:hAnsi="Arial" w:cs="Arial"/>
          <w:sz w:val="18"/>
          <w:szCs w:val="18"/>
          <w:lang w:eastAsia="ar-SA"/>
        </w:rPr>
        <w:t>30</w:t>
      </w:r>
      <w:r w:rsidRPr="00254FCA">
        <w:rPr>
          <w:rFonts w:ascii="Arial" w:eastAsia="Times New Roman" w:hAnsi="Arial" w:cs="Arial"/>
          <w:sz w:val="18"/>
          <w:szCs w:val="18"/>
          <w:lang w:eastAsia="ar-SA"/>
        </w:rPr>
        <w:t xml:space="preserve">» </w:t>
      </w:r>
      <w:r w:rsidR="00E958D9">
        <w:rPr>
          <w:rFonts w:ascii="Arial" w:eastAsia="Times New Roman" w:hAnsi="Arial" w:cs="Arial"/>
          <w:sz w:val="18"/>
          <w:szCs w:val="18"/>
          <w:lang w:eastAsia="ar-SA"/>
        </w:rPr>
        <w:t xml:space="preserve">января </w:t>
      </w:r>
      <w:r w:rsidRPr="00254FCA">
        <w:rPr>
          <w:rFonts w:ascii="Arial" w:eastAsia="Times New Roman" w:hAnsi="Arial" w:cs="Arial"/>
          <w:sz w:val="18"/>
          <w:szCs w:val="18"/>
          <w:lang w:eastAsia="ar-SA"/>
        </w:rPr>
        <w:t xml:space="preserve"> 202</w:t>
      </w:r>
      <w:r w:rsidR="00E958D9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254FCA">
        <w:rPr>
          <w:rFonts w:ascii="Arial" w:eastAsia="Times New Roman" w:hAnsi="Arial" w:cs="Arial"/>
          <w:sz w:val="18"/>
          <w:szCs w:val="18"/>
          <w:lang w:eastAsia="ar-SA"/>
        </w:rPr>
        <w:t>г. №</w:t>
      </w:r>
      <w:r w:rsidR="00E958D9">
        <w:rPr>
          <w:rFonts w:ascii="Arial" w:eastAsia="Times New Roman" w:hAnsi="Arial" w:cs="Arial"/>
          <w:sz w:val="18"/>
          <w:szCs w:val="18"/>
          <w:lang w:eastAsia="ar-SA"/>
        </w:rPr>
        <w:t>11</w:t>
      </w:r>
    </w:p>
    <w:p w:rsidR="00E24310" w:rsidRPr="00254FCA" w:rsidRDefault="00E24310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F6151B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Административный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регламент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услуги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сносе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объекта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сноса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объекта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строительства»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на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территории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b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b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b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b/>
          <w:sz w:val="18"/>
          <w:szCs w:val="18"/>
        </w:rPr>
        <w:t xml:space="preserve"> муниципального района Иркутской области</w:t>
      </w:r>
    </w:p>
    <w:p w:rsidR="00756448" w:rsidRPr="00254FCA" w:rsidRDefault="00756448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I.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положения</w:t>
      </w:r>
    </w:p>
    <w:p w:rsidR="00F6151B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Административный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разработан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целях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повышения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стандарт,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последовательность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(административных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направлению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Шара-Тоготском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муниципальном </w:t>
      </w:r>
      <w:proofErr w:type="gramStart"/>
      <w:r w:rsidR="00E24310" w:rsidRPr="00254FCA">
        <w:rPr>
          <w:rFonts w:ascii="Arial" w:hAnsi="Arial" w:cs="Arial"/>
          <w:sz w:val="18"/>
          <w:szCs w:val="18"/>
        </w:rPr>
        <w:t>образовании</w:t>
      </w:r>
      <w:proofErr w:type="gramEnd"/>
      <w:r w:rsidR="00E2431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Настоящий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регулирует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отношения,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возникающие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оказании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следующих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подуслуг</w:t>
      </w:r>
      <w:proofErr w:type="spellEnd"/>
      <w:r w:rsidRPr="00254FCA">
        <w:rPr>
          <w:rFonts w:ascii="Arial" w:hAnsi="Arial" w:cs="Arial"/>
          <w:sz w:val="18"/>
          <w:szCs w:val="18"/>
        </w:rPr>
        <w:t>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физические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индивидуальные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предприниматели,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являющиеся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застройщиками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Интересы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1.2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могут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обладающие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представитель).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непосредственно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администрации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="00EA526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Уполномоченном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факсимильной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связи;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открытой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«Единый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(функций)»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(https://www.gosuslugi.ru/)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(функций),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являющегося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hAnsi="Arial" w:cs="Arial"/>
          <w:sz w:val="18"/>
          <w:szCs w:val="18"/>
        </w:rPr>
        <w:t>Иркутской области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портал);</w:t>
      </w:r>
    </w:p>
    <w:p w:rsidR="00E24310" w:rsidRPr="00254FCA" w:rsidRDefault="00D54C27" w:rsidP="00E24310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официальном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сайте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eastAsia="Times New Roman" w:hAnsi="Arial" w:cs="Arial"/>
          <w:sz w:val="18"/>
          <w:szCs w:val="18"/>
        </w:rPr>
        <w:t>(</w:t>
      </w:r>
      <w:r w:rsidR="00E24310" w:rsidRPr="00254FCA">
        <w:rPr>
          <w:rFonts w:ascii="Arial" w:eastAsia="Calibri" w:hAnsi="Arial" w:cs="Arial"/>
          <w:sz w:val="18"/>
          <w:szCs w:val="18"/>
        </w:rPr>
        <w:t>https://</w:t>
      </w:r>
      <w:r w:rsidR="00E24310" w:rsidRPr="00254FCA">
        <w:rPr>
          <w:rFonts w:ascii="Arial" w:eastAsia="Calibri" w:hAnsi="Arial" w:cs="Arial"/>
          <w:sz w:val="18"/>
          <w:szCs w:val="18"/>
          <w:lang w:val="en-US"/>
        </w:rPr>
        <w:t>www</w:t>
      </w:r>
      <w:r w:rsidR="00E24310" w:rsidRPr="00254FCA">
        <w:rPr>
          <w:rFonts w:ascii="Arial" w:eastAsia="Calibri" w:hAnsi="Arial" w:cs="Arial"/>
          <w:sz w:val="18"/>
          <w:szCs w:val="18"/>
        </w:rPr>
        <w:t>.</w:t>
      </w:r>
      <w:proofErr w:type="spellStart"/>
      <w:r w:rsidR="00E24310" w:rsidRPr="00254FCA">
        <w:rPr>
          <w:rFonts w:ascii="Arial" w:eastAsia="Calibri" w:hAnsi="Arial" w:cs="Arial"/>
          <w:sz w:val="18"/>
          <w:szCs w:val="18"/>
        </w:rPr>
        <w:t>шара-тогот</w:t>
      </w:r>
      <w:proofErr w:type="gramStart"/>
      <w:r w:rsidR="00E24310" w:rsidRPr="00254FCA">
        <w:rPr>
          <w:rFonts w:ascii="Arial" w:eastAsia="Calibri" w:hAnsi="Arial" w:cs="Arial"/>
          <w:sz w:val="18"/>
          <w:szCs w:val="18"/>
        </w:rPr>
        <w:t>.р</w:t>
      </w:r>
      <w:proofErr w:type="gramEnd"/>
      <w:r w:rsidR="00E24310" w:rsidRPr="00254FCA">
        <w:rPr>
          <w:rFonts w:ascii="Arial" w:eastAsia="Calibri" w:hAnsi="Arial" w:cs="Arial"/>
          <w:sz w:val="18"/>
          <w:szCs w:val="18"/>
        </w:rPr>
        <w:t>ф</w:t>
      </w:r>
      <w:proofErr w:type="spellEnd"/>
      <w:r w:rsidR="00E24310" w:rsidRPr="00254FCA">
        <w:rPr>
          <w:rFonts w:ascii="Arial" w:eastAsia="Calibri" w:hAnsi="Arial" w:cs="Arial"/>
          <w:sz w:val="18"/>
          <w:szCs w:val="18"/>
        </w:rPr>
        <w:t xml:space="preserve">/ </w:t>
      </w:r>
      <w:r w:rsidR="00E24310" w:rsidRPr="00254FCA">
        <w:rPr>
          <w:rFonts w:ascii="Arial" w:eastAsia="Times New Roman" w:hAnsi="Arial" w:cs="Arial"/>
          <w:sz w:val="18"/>
          <w:szCs w:val="18"/>
        </w:rPr>
        <w:t xml:space="preserve">); 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касающимся: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способов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соответственно);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адресов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Pr="00254FCA">
        <w:rPr>
          <w:rFonts w:ascii="Arial" w:hAnsi="Arial" w:cs="Arial"/>
          <w:sz w:val="18"/>
          <w:szCs w:val="18"/>
        </w:rPr>
        <w:t>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справочной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(структурных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порядка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порядка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порядка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(внесудебного)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принимаемых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обязательными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бесплатно.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1.6.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(лично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консультирование,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подробно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вежливой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(корректной)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обратившихся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интересующим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Ответ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звонок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начинаться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наименовании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позвонил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фамилии,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(последнее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специалиста,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принявшего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звонок.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самостоятельно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звонок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переадресован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(переведен)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другое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обратившемуся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сообщен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номер,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будет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информацию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подготовка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продолжительного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времени,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предлагает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один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вариантов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дальнейших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изложить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назначить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другое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консультаций.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вправе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выходящее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рамки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стандартных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условий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влияющее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прямо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косвенно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принимаемое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Продолжительность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превышать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минут.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Информирование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графиком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1.7.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подробно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разъясняет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гражданину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1.5.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2006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59-ФЗ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59-ФЗ).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1.8.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Положением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(функций)»,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октября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861.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Доступ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каких-либо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программного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технические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заключения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лицензионного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правообладателем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программного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предусматривающего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взимание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авторизацию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персональных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данных.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1.9.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официальном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сайте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справочная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нахождения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справочные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номер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телефона-автоинформатора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адрес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официального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сайта,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связи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«Интернет».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1.10.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залах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ожидания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регулирующие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ознакомления.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1.11.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соглашением,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заключенным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учетом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регламентом.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1.12.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представителем)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кабинете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почты.</w:t>
      </w:r>
    </w:p>
    <w:p w:rsidR="00F6151B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II.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Стандарт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услуги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Наименование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строительства».</w:t>
      </w:r>
    </w:p>
    <w:p w:rsidR="00756448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Муниципальная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</w:t>
      </w:r>
      <w:r w:rsidRPr="00254FCA">
        <w:rPr>
          <w:rFonts w:ascii="Arial" w:hAnsi="Arial" w:cs="Arial"/>
          <w:sz w:val="18"/>
          <w:szCs w:val="18"/>
        </w:rPr>
        <w:t>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–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администрацией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="00756448" w:rsidRPr="00254FCA">
        <w:rPr>
          <w:rFonts w:ascii="Arial" w:hAnsi="Arial" w:cs="Arial"/>
          <w:sz w:val="18"/>
          <w:szCs w:val="18"/>
        </w:rPr>
        <w:t>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Заявителями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застройщики.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вправе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обратиться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через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выступающего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доверенностью,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оформленной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Градостроительный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кодекс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Земельный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кодекс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принципах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культурного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наследия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(памятниках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истории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культуры)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народов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персональных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данных»;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постановление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декабря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1376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Правил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деятельности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постановление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сентября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797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lastRenderedPageBreak/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внебюджетных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фондов,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субъектов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постановление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января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2013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33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оказании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постановление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марта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250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технологической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коммуникационной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инфраструктуры,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заверение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выписок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постановление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марта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236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услуг»;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Устав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="00D54C27" w:rsidRPr="00254FCA">
        <w:rPr>
          <w:rFonts w:ascii="Arial" w:hAnsi="Arial" w:cs="Arial"/>
          <w:sz w:val="18"/>
          <w:szCs w:val="18"/>
        </w:rPr>
        <w:t>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функции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выработке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реализации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политики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нормативно-правовому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регулированию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сфере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архитектуры,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градостроительства,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прилагаемые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одним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выбору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«Единый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(функций)»,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(функций),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являющегося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hAnsi="Arial" w:cs="Arial"/>
          <w:sz w:val="18"/>
          <w:szCs w:val="18"/>
        </w:rPr>
        <w:t>Иркутской области</w:t>
      </w:r>
      <w:r w:rsidRPr="00254FCA">
        <w:rPr>
          <w:rFonts w:ascii="Arial" w:hAnsi="Arial" w:cs="Arial"/>
          <w:sz w:val="18"/>
          <w:szCs w:val="18"/>
        </w:rPr>
        <w:t>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прилагаемых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(представитель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прошедший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идентификац</w:t>
      </w:r>
      <w:proofErr w:type="gramStart"/>
      <w:r w:rsidRPr="00254FCA">
        <w:rPr>
          <w:rFonts w:ascii="Arial" w:hAnsi="Arial" w:cs="Arial"/>
          <w:sz w:val="18"/>
          <w:szCs w:val="18"/>
        </w:rPr>
        <w:t>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ау</w:t>
      </w:r>
      <w:proofErr w:type="gramEnd"/>
      <w:r w:rsidRPr="00254FCA">
        <w:rPr>
          <w:rFonts w:ascii="Arial" w:hAnsi="Arial" w:cs="Arial"/>
          <w:sz w:val="18"/>
          <w:szCs w:val="18"/>
        </w:rPr>
        <w:t>тентификации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идентификации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аутентификации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ЕСИА),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интерактивной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вместе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прикрепленными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подписываются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сертификат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ключа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создан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используется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инфраструктуре,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обеспечивающей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информационно-технологическое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используемых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создается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средств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безопасности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владельца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сертификата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ключа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ключа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Правилами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января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2013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33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оказании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Правилами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допускается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июня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634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видах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допускается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неквалифицированная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через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соглашением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сентября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797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внебюджетных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фондов</w:t>
      </w:r>
      <w:proofErr w:type="gram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субъектов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почтового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вручении.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целях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декабря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1376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Правил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деятельности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прилагаемые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представляемые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форматах: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xml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отношении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формированию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файлов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формате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xml</w:t>
      </w:r>
      <w:proofErr w:type="spellEnd"/>
      <w:r w:rsidRPr="00254FCA">
        <w:rPr>
          <w:rFonts w:ascii="Arial" w:hAnsi="Arial" w:cs="Arial"/>
          <w:sz w:val="18"/>
          <w:szCs w:val="18"/>
        </w:rPr>
        <w:t>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doc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docx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odt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текстовым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формулы;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pdf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jpg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jpeg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текстовым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формулы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2.6.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оригиналы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прилагаемых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подписаны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допускается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сканирования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непосредственно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оригинала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(использование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копий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допускается),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сохранением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ориентации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оригинала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разрешении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300-500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dpi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(масштаб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1:1)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всех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аутентичных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признаков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подлинности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(графической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углового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штампа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бланка),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режимов: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«черно-белый»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цветного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текста);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«оттенки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серого»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отличных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цветного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изображения);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«цветной»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«режим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цветопередачи»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цветных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цветного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текста).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Количество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файлов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соответствовать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количеству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каждый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содержит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текстовую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информацию.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2.7.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прилагаемые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представляемые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идентифицировать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количество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листов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подлежащие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форматах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xls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xlsx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ods</w:t>
      </w:r>
      <w:proofErr w:type="spellEnd"/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формируются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отдельного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представляемого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2.8.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Исчерпывающий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перечень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подлежащих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самостоятельно: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подпунктом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внесения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интерактивную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через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подпунктом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требуется;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действовать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заявителя).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подпунктом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являющимся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правомочного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являющимся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физическим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нотариуса;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нотариально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удостоверенное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согласие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всех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правообладателей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правообладателя).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перевод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русский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язык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иностранного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застройщиком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иностранное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материалы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обследования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ж)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проект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2.9.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Исчерпывающий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перечень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копий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содержащихся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них),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запрашиваются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подключаемых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подведомственных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организациях,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распоряжении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находятся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документы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которые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вправе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собственной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инициативе: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застройщика,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являющегося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лицом)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индивидуальных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предпринимателей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застройщика,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являющегося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индивидуальным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предпринимателем).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недвижимости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недвижимости,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зарегистрированы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Едином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недвижимости).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суда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2.10.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поступления.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времени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выходной,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нерабочий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праздничный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считается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Pr="00254FCA">
        <w:rPr>
          <w:rFonts w:ascii="Arial" w:hAnsi="Arial" w:cs="Arial"/>
          <w:sz w:val="18"/>
          <w:szCs w:val="18"/>
        </w:rPr>
        <w:t>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противоречат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(сведениям),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рамках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(сведений),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правообладателем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содержит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противоречат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(сведениям),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рамках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(сведений),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Исчерпывающий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перечень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входит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утратили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силу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личность;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лицом);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подчистки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повреждения,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позволяет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содержащиеся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документах;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выявлено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несоблюдение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условий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признания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ж)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неполное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интерактивной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неполного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комплекта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оформляется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согласно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2.16.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препятствует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повторному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</w:t>
      </w:r>
      <w:r w:rsidR="00F6151B" w:rsidRPr="00254FCA">
        <w:rPr>
          <w:rFonts w:ascii="Arial" w:hAnsi="Arial" w:cs="Arial"/>
          <w:sz w:val="18"/>
          <w:szCs w:val="18"/>
        </w:rPr>
        <w:t>17</w:t>
      </w:r>
      <w:r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является: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этих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градостроительной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деятельности.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извещение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(форма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приведена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(форма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приведена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строительства»: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извещение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капитального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(форма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приведена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(форма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приведена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регламенту)».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2.18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утверждаются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осуществляющим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функции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выработке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реализации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политики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нормативно-правовому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регулированию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сфере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строительства,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архитектуры,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градостроительства.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2.19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взимания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платы.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2.20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54C27"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направленного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подпункте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«а»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2.4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доводятся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изменении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статуса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кабинете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Едином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портале.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подпункте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«б»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составляемого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произвольной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взимания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платы.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подан: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через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почтового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объявленной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ценностью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пересылке,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вложения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вручении;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почты.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доводятся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это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двух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запроса.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Максимальный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ожидания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очереди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минут.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обязательные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отсутствуют.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</w:t>
      </w:r>
      <w:r w:rsidR="00F6151B" w:rsidRPr="00254FCA">
        <w:rPr>
          <w:rFonts w:ascii="Arial" w:hAnsi="Arial" w:cs="Arial"/>
          <w:sz w:val="18"/>
          <w:szCs w:val="18"/>
        </w:rPr>
        <w:t>23</w:t>
      </w:r>
      <w:r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запрещается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регулирующими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отношения,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возникающие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связи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hAnsi="Arial" w:cs="Arial"/>
          <w:sz w:val="18"/>
          <w:szCs w:val="18"/>
        </w:rPr>
        <w:t>Иркутской области</w:t>
      </w:r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находятся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распоряжении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подведомственных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участвующих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исключением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части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июля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Представления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недостоверность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указывались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исключением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случаев: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изменение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касающихся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наличие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ошибок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комплект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истечение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изменение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выявление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документально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факта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(признаков)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ошибочного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противоправного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служащего,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1.1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первоначальном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1.1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приносятся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извинения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доставленные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неудобства.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2.24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Местоположение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зданий,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выдача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результатов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должно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обеспечивать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удобство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граждан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точки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зрения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пешеходной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доступности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остановок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общественного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транспорта.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proofErr w:type="gramStart"/>
      <w:r w:rsidRPr="00254FCA">
        <w:rPr>
          <w:rFonts w:ascii="Arial" w:hAnsi="Arial" w:cs="Arial"/>
          <w:sz w:val="18"/>
          <w:szCs w:val="18"/>
        </w:rPr>
        <w:t>,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стоянки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(парковки)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(строения),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организовывается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стоянка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(парковка)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автомобильного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транспорта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пользование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стоянкой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(парковкой)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взимается.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парковки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специальных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автотранспортных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стоянке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(парковке)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выделяется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10%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бесплатной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парковки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транспортных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управляемых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I,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II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групп,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III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группы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транспортных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перевозящих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детей-инвалидов.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целях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беспрепятственного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передвигающихся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колясках,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вход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здание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</w:t>
      </w:r>
      <w:proofErr w:type="gramStart"/>
      <w:r w:rsidRPr="00254FCA">
        <w:rPr>
          <w:rFonts w:ascii="Arial" w:hAnsi="Arial" w:cs="Arial"/>
          <w:sz w:val="18"/>
          <w:szCs w:val="18"/>
        </w:rPr>
        <w:t>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End"/>
      <w:r w:rsidRPr="00254FCA">
        <w:rPr>
          <w:rFonts w:ascii="Arial" w:hAnsi="Arial" w:cs="Arial"/>
          <w:sz w:val="18"/>
          <w:szCs w:val="18"/>
        </w:rPr>
        <w:t>услуга,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оборудуются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пандусами,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поручнями,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тактильными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(контрастными)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предупреждающими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элементами,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специальными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приспособлениями,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позволяющими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беспрепятственный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передвижение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социальной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защите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Центральный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вход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здание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оборудован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табличкой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(вывеской),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информацию: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наименование;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местонахождение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адрес;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режим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работы;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график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номера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справок.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Помещения,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соответствовать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санитарно-эпидемиологическим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правилам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нормативам.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Помещения,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оснащаются: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противопожарной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пожаротушения;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системой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оповещения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возникновении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чрезвычайной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ситуации;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средствами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оказания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медицинской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помощи;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туалетными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комнатами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посетителей.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Зал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ожидания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оборудуется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стульями,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скамьями,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количество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исходя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фактической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нагрузки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стендами.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Тексты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материалов,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печатаются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удобным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чтения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шрифтом,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исправлений,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выделением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наиболее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важных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полужирным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шрифтом.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Места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оборудуются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стульями,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столами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(стойками),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бланками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принадлежностями.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Места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оборудуются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табличками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(вывесками)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указанием: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номера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кабинета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наименования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отдела;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фамилии,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(последнее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документов;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Рабочее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каждого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быть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оборудовано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персональным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компьютером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базам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данных,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печатающим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устройством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(принтером)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копирующим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устройством.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Лицо,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настольную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табличку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фамилии,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(последнее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беспрепятственного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(зданию,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помещению),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самостоятельного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передвижения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территории,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расположены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входа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выхода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них,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посадки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транспортное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высадки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него,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кресла-коляски;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сопровождение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стойкие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расстройства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функции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самостоятельного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передвижения;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надлежащее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оборудования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беспрепятственного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зданиям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помещениям,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учетом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ограничений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жизнедеятельности;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дублирование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звуковой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зрительной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надписей,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знаков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текстовой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графической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знаками,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выполненными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рельефно-точечным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шрифтом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Брайля;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допуск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сурдопереводчика</w:t>
      </w:r>
      <w:proofErr w:type="spell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4FCA">
        <w:rPr>
          <w:rFonts w:ascii="Arial" w:hAnsi="Arial" w:cs="Arial"/>
          <w:sz w:val="18"/>
          <w:szCs w:val="18"/>
        </w:rPr>
        <w:t>тифлосурдопереводчика</w:t>
      </w:r>
      <w:proofErr w:type="spellEnd"/>
      <w:r w:rsidRPr="00254FCA">
        <w:rPr>
          <w:rFonts w:ascii="Arial" w:hAnsi="Arial" w:cs="Arial"/>
          <w:sz w:val="18"/>
          <w:szCs w:val="18"/>
        </w:rPr>
        <w:t>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допуск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собаки-проводника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специальное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обучение,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объекты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(здания,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помещения),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(муниципальная)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оказание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инвалидам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помощи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преодолении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барьеров,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мешающих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наравне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другими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лицами.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2.25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Основными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показателями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доступности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являются: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наличие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понятной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информационно-телекоммуникационных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сетях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пользования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«Интернет»),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массовой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помощью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информационно-коммуникационных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технологий.</w:t>
      </w:r>
    </w:p>
    <w:p w:rsidR="00D54C27" w:rsidRPr="00254FCA" w:rsidRDefault="00F6151B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2.26</w:t>
      </w:r>
      <w:r w:rsidR="00D54C27" w:rsidRPr="00254FCA">
        <w:rPr>
          <w:rFonts w:ascii="Arial" w:hAnsi="Arial" w:cs="Arial"/>
          <w:sz w:val="18"/>
          <w:szCs w:val="18"/>
        </w:rPr>
        <w:t>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Основными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показателями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D54C27" w:rsidRPr="00254FCA">
        <w:rPr>
          <w:rFonts w:ascii="Arial" w:hAnsi="Arial" w:cs="Arial"/>
          <w:sz w:val="18"/>
          <w:szCs w:val="18"/>
        </w:rPr>
        <w:t>являются: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своевременность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стандартом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регламентом;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минимально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количество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гражданина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лицами,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участвующими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обоснованных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сотрудников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некорректное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(невнимательное)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отношение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заявителям;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процессе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отсутствие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оспаривании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принимаемых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(совершенных)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итогам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вынесены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удовлетворении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(частичном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удовлетворении)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заявителей.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III.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Состав,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последовательность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сроки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выполнения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процедур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(действий),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требования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к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порядку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выполнения,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том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числе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особенности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выполнения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процедур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форме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себя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процедуры: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1)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2)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«Единая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СМЭВ);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6)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внесение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реестр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значимых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записей.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Описание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представлено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регламенту»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типовому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предлагаем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согласно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приложению.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прием,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т.ч.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«Единая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межведомственного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взаимодействия»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СМЭВ);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рассмотрение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принятие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выдача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осуществление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досудебное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служащего.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какой-либо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Форматно-логическая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сформированного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каждого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выявлении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некорректно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характере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выявленной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ошибки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устранения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сообщения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непосредственно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формировании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обеспечивается: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копирования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сохранения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копии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в)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сохранение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введенных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значений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любой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момент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желанию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пользователя,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возникновении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ошибок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ввода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возврате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повторного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ввода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значений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г)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начала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ввода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ЕСИА,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опубликованных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касающейся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отсутствующих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ЕСИА;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вернуться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любой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этапов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потери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введенной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одного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частично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сформированным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месяцев.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Сформированное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подписанное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нерабочий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праздничный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первый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рабочий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сообщения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сноса;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Электронное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становится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используемой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ГИС).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Ответственное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лицо: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проверяет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поступивших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периодом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день;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рассматривает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поступившие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приложенные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образы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(документы);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производит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пунктом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3.4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3.6.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подписанного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усиленной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квалифицированной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кабинет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который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3.7.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производится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кабинете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условии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авторизации.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просматривать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статус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дальнейших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кабинете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собственной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инициативе,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любое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направляется: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факте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начале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услуги</w:t>
      </w:r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дате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времени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мотивированный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положительного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мотивированный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3.8.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Оценка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Правилами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эффективности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деятельности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территориальных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подразделений)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учетом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применения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досрочном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прекращении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своих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обязанностей,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декабря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года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1284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эффективности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деятельности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территориальных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подразделений)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территориальных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внебюджетных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фондов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отделений)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учетом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учетом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применении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принятия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досрочном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прекращении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своих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обязанностей».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3.9.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возможность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бездействие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lastRenderedPageBreak/>
        <w:t>служащего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11.2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1198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обеспечивающей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процесс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досудебного,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(внесудебного)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совершенных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услуг.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IV.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Формы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b/>
          <w:sz w:val="18"/>
          <w:szCs w:val="18"/>
        </w:rPr>
        <w:t>контроля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за</w:t>
      </w:r>
      <w:proofErr w:type="gramEnd"/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исполнением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регламента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Текущий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контроль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соблюдением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устанавливающих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постоянной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органа</w:t>
      </w:r>
      <w:r w:rsidRPr="00254FCA">
        <w:rPr>
          <w:rFonts w:ascii="Arial" w:hAnsi="Arial" w:cs="Arial"/>
          <w:sz w:val="18"/>
          <w:szCs w:val="18"/>
        </w:rPr>
        <w:t>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контроля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текущего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контроля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используются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служебной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корреспонденции,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специалистов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органа</w:t>
      </w:r>
      <w:r w:rsidRPr="00254FCA">
        <w:rPr>
          <w:rFonts w:ascii="Arial" w:hAnsi="Arial" w:cs="Arial"/>
          <w:sz w:val="18"/>
          <w:szCs w:val="18"/>
        </w:rPr>
        <w:t>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Текущий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контроль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проверок: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выявления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устранения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рассмотрения,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подготовки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Контроль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полнотой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себя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внеплановых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проверок.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Плановые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плановой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контролю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подлежат: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соблюдение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соблюдение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положений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правильность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обоснованность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Основанием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внеплановых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получение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предполагаемых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выявленных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hAnsi="Arial" w:cs="Arial"/>
          <w:sz w:val="18"/>
          <w:szCs w:val="18"/>
        </w:rPr>
        <w:t>Иркутской области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F6151B" w:rsidRPr="00254FCA">
        <w:rPr>
          <w:rFonts w:ascii="Arial" w:hAnsi="Arial" w:cs="Arial"/>
          <w:sz w:val="18"/>
          <w:szCs w:val="18"/>
        </w:rPr>
        <w:t>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</w:t>
      </w:r>
      <w:r w:rsidR="00756448" w:rsidRPr="00254FCA">
        <w:rPr>
          <w:rFonts w:ascii="Arial" w:hAnsi="Arial" w:cs="Arial"/>
          <w:sz w:val="18"/>
          <w:szCs w:val="18"/>
        </w:rPr>
        <w:t>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юридических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4.5.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проведенных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проверок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выявления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положений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E24310" w:rsidRPr="00254FCA">
        <w:rPr>
          <w:rFonts w:ascii="Arial" w:hAnsi="Arial" w:cs="Arial"/>
          <w:sz w:val="18"/>
          <w:szCs w:val="18"/>
        </w:rPr>
        <w:t>Иркутской области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Шара-Тоготского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образования </w:t>
      </w:r>
      <w:proofErr w:type="spellStart"/>
      <w:r w:rsidR="00E24310" w:rsidRPr="00254FCA">
        <w:rPr>
          <w:rFonts w:ascii="Arial" w:hAnsi="Arial" w:cs="Arial"/>
          <w:sz w:val="18"/>
          <w:szCs w:val="18"/>
        </w:rPr>
        <w:t>Ольхонского</w:t>
      </w:r>
      <w:proofErr w:type="spellEnd"/>
      <w:r w:rsidR="00E24310" w:rsidRPr="00254FCA">
        <w:rPr>
          <w:rFonts w:ascii="Arial" w:hAnsi="Arial" w:cs="Arial"/>
          <w:sz w:val="18"/>
          <w:szCs w:val="18"/>
        </w:rPr>
        <w:t xml:space="preserve"> муниципального района Иркутской области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привлечение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виновных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Персональная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ответственность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правильность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своевременность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принятия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отказе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закрепляется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требованиями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4.6.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объединения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имеют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контроль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ходе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числе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(действий).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Граждане,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объединения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имеют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направлять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замечания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предложения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улучшению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доступности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вносить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предложения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мерах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устранению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настоящего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Административного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регламента.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4.7.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принимают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меры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прекращению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допущенных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устраняют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причины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условия,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способствующие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совершению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нарушений.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Информация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замечаний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предложений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граждан,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объединений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доводится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сведения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направивших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замечания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предложения.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V.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Досудебный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(внесудебный)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порядок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обжалования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решений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действий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органа,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предоставляющего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b/>
          <w:sz w:val="18"/>
          <w:szCs w:val="18"/>
        </w:rPr>
        <w:t>муниципальную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услугу,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а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также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лиц,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служащих</w:t>
      </w:r>
    </w:p>
    <w:p w:rsidR="00F6151B" w:rsidRPr="00254FCA" w:rsidRDefault="00F6151B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5.1.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служащих,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(внесудебном)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(далее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жалоба).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(внесудебном)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(представитель)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вправе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обратиться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органа;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lastRenderedPageBreak/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вышестоящий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структурного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подразделения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руководителю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учредителю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(бездействие)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учредителя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лица.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рассмотрения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жалобы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размещается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сайте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ЕПГУ,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портале,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(или)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почтовым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отправлением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адресу,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(представителем).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5.4.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(внесудебного)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="00F6151B" w:rsidRPr="00254FCA">
        <w:rPr>
          <w:rFonts w:ascii="Arial" w:hAnsi="Arial" w:cs="Arial"/>
          <w:sz w:val="18"/>
          <w:szCs w:val="18"/>
        </w:rPr>
        <w:t>муниципальную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лиц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регулируется: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2012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года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1198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обеспечивающей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процесс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досудебного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(внесудебного)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обжалования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решений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(бездействия),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совершенных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услуг».</w:t>
      </w: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254FCA">
        <w:rPr>
          <w:rFonts w:ascii="Arial" w:hAnsi="Arial" w:cs="Arial"/>
          <w:b/>
          <w:sz w:val="18"/>
          <w:szCs w:val="18"/>
        </w:rPr>
        <w:t>VI.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Особенности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выполнения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административных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процедур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(действий)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в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центрах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и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b/>
          <w:sz w:val="18"/>
          <w:szCs w:val="18"/>
        </w:rPr>
        <w:t xml:space="preserve"> </w:t>
      </w:r>
      <w:r w:rsidRPr="00254FCA">
        <w:rPr>
          <w:rFonts w:ascii="Arial" w:hAnsi="Arial" w:cs="Arial"/>
          <w:b/>
          <w:sz w:val="18"/>
          <w:szCs w:val="18"/>
        </w:rPr>
        <w:t>услуг</w:t>
      </w:r>
    </w:p>
    <w:p w:rsidR="00D54C27" w:rsidRPr="00254FCA" w:rsidRDefault="00D54C27" w:rsidP="00D54C27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6.1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информирование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связанным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центре;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выдачу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подтверждающих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содержание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услуги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включая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составление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выписок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систем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предоставляющих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процедуры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частью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1.1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статьи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16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210-ФЗ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реализации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своих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функций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вправе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привлекать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иные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6.2.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способами: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а)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привлечения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средств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массовой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также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путем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размещения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официальных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сайтах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информационных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стендах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центров;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б)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посредством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почтовых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отправлений,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почте.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подробно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информирует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интересующим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вопросам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вежливой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корректной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официально-делового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стиля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речи.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Рекомендуемое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минут,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ожидания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очереди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секторе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информирования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услугах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превышать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15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минут.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Ответ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звонок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должен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начинаться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информации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наименовании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организации,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фамилии,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имени,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отчестве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должности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принявшего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звонок.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Индивидуальное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10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минут;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если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подготовки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требуется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более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продолжительное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работник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осуществляющий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индивидуальное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устное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консультирование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телефону,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может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предложить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изложить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(ответ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назначить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другое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время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консультаций.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консультировании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ответ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направляется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позднее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30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календарных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дней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момента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регистрации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адресу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почты,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поступившем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почтовому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адресу,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указанному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поступившем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письменной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форме.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6.3.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наличии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планируемом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завершении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сноса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указания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оказания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через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последующей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(представителю)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способом,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согласно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заключенным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соглашениям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заключенным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утвержденном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сентября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797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proofErr w:type="gramEnd"/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lastRenderedPageBreak/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внебюджетных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фондов,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субъектов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самоуправления».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Порядок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сроки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передачи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Уполномоченным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таких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определяются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соглашением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заключенным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установленном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постановлением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сентября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2011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№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797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«О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взаимодействии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между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федеральными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внебюджетных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фондов,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власти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субъектов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органами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местного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самоуправления».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6.4.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заявителей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выдачи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документов,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являющихся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порядке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очередности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получении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номерного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талона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терминала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очереди,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соответствующего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цели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либо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предварительной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записи.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Работник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осуществляет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следующие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действия: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устанавливает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основании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удостоверяющего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личность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соответствии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законодательством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проверяет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полномочия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обращения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представителя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определяет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статус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исполнения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уведомления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об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окончании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строительства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ГИС;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54FCA">
        <w:rPr>
          <w:rFonts w:ascii="Arial" w:hAnsi="Arial" w:cs="Arial"/>
          <w:sz w:val="18"/>
          <w:szCs w:val="18"/>
        </w:rPr>
        <w:t>распечатывает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результат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предоставления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муниципальной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виде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экземпляра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заверяет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его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герба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Федерации);</w:t>
      </w:r>
      <w:proofErr w:type="gramEnd"/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заверяет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экземпляр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электронного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бумажном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носителе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использованием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(в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предусмотренных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нормативными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правовыми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актами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случаях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-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печати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изображением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Государственного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герба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Российской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Федерации);</w:t>
      </w:r>
    </w:p>
    <w:p w:rsidR="00D54C27" w:rsidRPr="00254FCA" w:rsidRDefault="00D54C27" w:rsidP="00D54C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выдает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документы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заявителю,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необходимости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запрашивает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подписи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каждый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выданный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документ;</w:t>
      </w:r>
    </w:p>
    <w:p w:rsidR="00F6151B" w:rsidRPr="00254FCA" w:rsidRDefault="00D54C27" w:rsidP="001E55F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254FCA">
        <w:rPr>
          <w:rFonts w:ascii="Arial" w:hAnsi="Arial" w:cs="Arial"/>
          <w:sz w:val="18"/>
          <w:szCs w:val="18"/>
        </w:rPr>
        <w:t>запрашивает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согласие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заявителя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на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участие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в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смс-опросе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для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оценки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качества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предоставленных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услуг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многофункциональным</w:t>
      </w:r>
      <w:r w:rsidR="00C934C0" w:rsidRPr="00254FCA">
        <w:rPr>
          <w:rFonts w:ascii="Arial" w:hAnsi="Arial" w:cs="Arial"/>
          <w:sz w:val="18"/>
          <w:szCs w:val="18"/>
        </w:rPr>
        <w:t xml:space="preserve"> </w:t>
      </w:r>
      <w:r w:rsidRPr="00254FCA">
        <w:rPr>
          <w:rFonts w:ascii="Arial" w:hAnsi="Arial" w:cs="Arial"/>
          <w:sz w:val="18"/>
          <w:szCs w:val="18"/>
        </w:rPr>
        <w:t>центром.</w:t>
      </w:r>
    </w:p>
    <w:p w:rsidR="00F6151B" w:rsidRPr="00254FCA" w:rsidRDefault="00F6151B" w:rsidP="001E55F8">
      <w:pPr>
        <w:spacing w:after="0"/>
        <w:ind w:right="-823" w:firstLine="709"/>
        <w:rPr>
          <w:rFonts w:ascii="Arial" w:hAnsi="Arial" w:cs="Arial"/>
          <w:sz w:val="18"/>
          <w:szCs w:val="18"/>
        </w:rPr>
      </w:pPr>
    </w:p>
    <w:p w:rsidR="00B21F69" w:rsidRPr="00254FCA" w:rsidRDefault="00F6151B" w:rsidP="00F615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Приложение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№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1</w:t>
      </w:r>
    </w:p>
    <w:p w:rsidR="00B21F69" w:rsidRPr="00254FCA" w:rsidRDefault="00F6151B" w:rsidP="00F615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Административному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регламенту</w:t>
      </w:r>
    </w:p>
    <w:p w:rsidR="00F6151B" w:rsidRPr="00254FCA" w:rsidRDefault="00F6151B" w:rsidP="00F615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по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предоставлению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муниципальной</w:t>
      </w:r>
      <w:r w:rsidR="00C934C0"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услуги</w:t>
      </w:r>
    </w:p>
    <w:p w:rsidR="00F6151B" w:rsidRPr="00254FCA" w:rsidRDefault="00F6151B" w:rsidP="00F6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Форма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Кому______________________________________________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</w:t>
      </w:r>
      <w:proofErr w:type="gramStart"/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(фамилия,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имя,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отчество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(при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наличии)</w:t>
      </w:r>
      <w:proofErr w:type="gramEnd"/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proofErr w:type="gramStart"/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застройщика,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ОГРНИП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физического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лица,</w:t>
      </w:r>
      <w:proofErr w:type="gramEnd"/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proofErr w:type="gramStart"/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зарегистрированного</w:t>
      </w:r>
      <w:proofErr w:type="gramEnd"/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качестве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индивидуального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предпринимателя)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физического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лица,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полное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наименование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застройщика,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ИНН*,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ОГРН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юридического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лица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почтовый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индекс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адрес,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телефон,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адрес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электронной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почты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застройщика)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Решение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отказе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приеме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документов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(наименование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уполномоченного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органа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местного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самоуправления)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приеме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документов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предоставления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E55F8" w:rsidRPr="00254FCA">
        <w:rPr>
          <w:rFonts w:ascii="Arial" w:eastAsia="Times New Roman" w:hAnsi="Arial" w:cs="Arial"/>
          <w:sz w:val="18"/>
          <w:szCs w:val="18"/>
          <w:lang w:eastAsia="ru-RU"/>
        </w:rPr>
        <w:t>у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слуги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"Направление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уведомления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планируемом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сносе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объекта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капитального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строительства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1E55F8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уведомления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завершении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сноса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объекта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капитального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строительства"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Вам</w:t>
      </w:r>
      <w:r w:rsidR="001E55F8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отказано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следующим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основаниям:</w:t>
      </w:r>
    </w:p>
    <w:p w:rsidR="001E55F8" w:rsidRPr="00254FCA" w:rsidRDefault="001E55F8" w:rsidP="00254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9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24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544"/>
        <w:gridCol w:w="5000"/>
      </w:tblGrid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</w:t>
            </w:r>
            <w:r w:rsidR="001E55F8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регламентом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Разъяснение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причин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"а"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завершении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власти,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полномочия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которых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входит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Указывается,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ведомство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услугу,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местонахождении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"б"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утратили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момент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(документ,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удостоверяющий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личность;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удостоверяющий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полномочия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случае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обращения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указанным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лицом)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Указывается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исчерпывающий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утративших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силу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"в"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содержат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Указывается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исчерпывающий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содержащих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подчистки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исправления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текста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подчистки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исправления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порядке,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установленном</w:t>
            </w:r>
          </w:p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законодательством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Федерации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"г"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повреждения,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которых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позволяет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содержащиеся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Указывается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исчерпывающий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содержащих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повреждения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"д"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завершении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поданы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требований,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пунктами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2.5-2.7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Указывается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исчерпывающий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требований,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также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</w:t>
            </w:r>
          </w:p>
        </w:tc>
      </w:tr>
      <w:tr w:rsidR="00DD3C8D" w:rsidRPr="00254FCA" w:rsidTr="001E55F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подпункт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"е"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несоблюдение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статьей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"Об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подписи"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квалифицированной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документах,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51B" w:rsidRPr="00254FCA" w:rsidRDefault="00F6151B" w:rsidP="00F615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Указывается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исчерпывающий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указанному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критерию</w:t>
            </w:r>
          </w:p>
        </w:tc>
      </w:tr>
    </w:tbl>
    <w:p w:rsidR="00F6151B" w:rsidRPr="00254FCA" w:rsidRDefault="00C934C0" w:rsidP="00F61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Дополнительно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информируем: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proofErr w:type="gramStart"/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(указывается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информация,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необходимая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устранения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оснований</w:t>
      </w:r>
      <w:proofErr w:type="gramEnd"/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отказа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приеме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документов,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необходимых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предоставления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услуги,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также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иная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дополнительная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информация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при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наличии)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Приложение: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(прилагаются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документы,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представленные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заявителем)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proofErr w:type="gramStart"/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(должность)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(фамилия,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имя,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отчество</w:t>
      </w:r>
      <w:proofErr w:type="gramEnd"/>
    </w:p>
    <w:p w:rsidR="00F6151B" w:rsidRPr="00254FCA" w:rsidRDefault="00C934C0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(при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51B" w:rsidRPr="00254FCA">
        <w:rPr>
          <w:rFonts w:ascii="Arial" w:eastAsia="Times New Roman" w:hAnsi="Arial" w:cs="Arial"/>
          <w:sz w:val="18"/>
          <w:szCs w:val="18"/>
          <w:lang w:eastAsia="ru-RU"/>
        </w:rPr>
        <w:t>наличии)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Дата</w:t>
      </w:r>
    </w:p>
    <w:p w:rsidR="00F6151B" w:rsidRPr="00254FCA" w:rsidRDefault="00F6151B" w:rsidP="00F6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──────────────────────────────</w:t>
      </w:r>
    </w:p>
    <w:p w:rsidR="00F6151B" w:rsidRPr="00254FCA" w:rsidRDefault="00F6151B" w:rsidP="00F61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>*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Сведения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об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ИНН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отношении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иностранного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юридического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лица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не</w:t>
      </w:r>
      <w:r w:rsidR="00C934C0"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sz w:val="18"/>
          <w:szCs w:val="18"/>
          <w:lang w:eastAsia="ru-RU"/>
        </w:rPr>
        <w:t>указываются.</w:t>
      </w:r>
    </w:p>
    <w:p w:rsidR="00F6151B" w:rsidRPr="00254FCA" w:rsidRDefault="00F6151B" w:rsidP="00D54C27">
      <w:pPr>
        <w:spacing w:after="0"/>
        <w:ind w:firstLine="709"/>
        <w:rPr>
          <w:rFonts w:ascii="Arial" w:hAnsi="Arial" w:cs="Arial"/>
          <w:sz w:val="18"/>
          <w:szCs w:val="18"/>
        </w:rPr>
        <w:sectPr w:rsidR="00F6151B" w:rsidRPr="00254FCA" w:rsidSect="00254FC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E55F8" w:rsidRPr="00254FCA" w:rsidRDefault="00C934C0" w:rsidP="00C934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Приложение № 2к Административному регламенту</w:t>
      </w:r>
    </w:p>
    <w:p w:rsidR="00C934C0" w:rsidRPr="00254FCA" w:rsidRDefault="00C934C0" w:rsidP="00C934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Cs/>
          <w:sz w:val="18"/>
          <w:szCs w:val="18"/>
          <w:lang w:eastAsia="ru-RU"/>
        </w:rPr>
        <w:t>по предоставлению муниципальной услуги</w:t>
      </w:r>
    </w:p>
    <w:p w:rsidR="00F6151B" w:rsidRPr="00254FCA" w:rsidRDefault="00F6151B" w:rsidP="00D54C27">
      <w:pPr>
        <w:spacing w:after="0"/>
        <w:ind w:firstLine="709"/>
        <w:rPr>
          <w:rFonts w:ascii="Arial" w:hAnsi="Arial" w:cs="Arial"/>
          <w:sz w:val="18"/>
          <w:szCs w:val="18"/>
        </w:rPr>
      </w:pPr>
    </w:p>
    <w:p w:rsidR="00F6151B" w:rsidRPr="00254FCA" w:rsidRDefault="00F6151B" w:rsidP="00F6151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Исчерпывающий</w:t>
      </w:r>
      <w:r w:rsidR="00C934C0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перечень</w:t>
      </w:r>
      <w:r w:rsidR="00C934C0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административных</w:t>
      </w:r>
      <w:r w:rsidR="00C934C0"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54FC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процедур</w:t>
      </w:r>
    </w:p>
    <w:p w:rsidR="00F6151B" w:rsidRPr="00254FCA" w:rsidRDefault="00C934C0" w:rsidP="00F615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tbl>
      <w:tblPr>
        <w:tblW w:w="14804" w:type="dxa"/>
        <w:tblCellMar>
          <w:left w:w="0" w:type="dxa"/>
          <w:right w:w="0" w:type="dxa"/>
        </w:tblCellMar>
        <w:tblLook w:val="04A0"/>
      </w:tblPr>
      <w:tblGrid>
        <w:gridCol w:w="2062"/>
        <w:gridCol w:w="2299"/>
        <w:gridCol w:w="2084"/>
        <w:gridCol w:w="1951"/>
        <w:gridCol w:w="2026"/>
        <w:gridCol w:w="2055"/>
        <w:gridCol w:w="2327"/>
      </w:tblGrid>
      <w:tr w:rsidR="00DD3C8D" w:rsidRPr="00254FCA" w:rsidTr="00F6151B">
        <w:tc>
          <w:tcPr>
            <w:tcW w:w="2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начала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административной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административных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выполнения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административных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лицо,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выполнение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выполнения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действия/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используемая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информационная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Критерии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принятия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решения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действия,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способ</w:t>
            </w:r>
            <w:r w:rsidR="00C934C0"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фиксации</w:t>
            </w:r>
          </w:p>
        </w:tc>
      </w:tr>
      <w:tr w:rsidR="00DD3C8D" w:rsidRPr="00254FCA" w:rsidTr="00F6151B">
        <w:tc>
          <w:tcPr>
            <w:tcW w:w="223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Проверка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регистрация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заявления</w:t>
            </w:r>
          </w:p>
        </w:tc>
      </w:tr>
      <w:tr w:rsidR="00DD3C8D" w:rsidRPr="00254FCA" w:rsidTr="00F6151B"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завершении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приложенными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документами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комплектности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наличие/отсутствие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Специалист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(присвоение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датирование);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передача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случае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случае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корреспонденции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Получение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сведений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посредством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СМЭВ</w:t>
            </w:r>
          </w:p>
        </w:tc>
      </w:tr>
      <w:tr w:rsidR="00DD3C8D" w:rsidRPr="00254FCA" w:rsidTr="00F6151B"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пакет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зарегистрированных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поступивших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лицу,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ответственному</w:t>
            </w:r>
            <w:proofErr w:type="gramEnd"/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межведомственных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</w:p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СМЭВ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находящихся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(организаций)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межведомственного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(организации),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предоставляющие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(сведения),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СМЭВ</w:t>
            </w: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межведомственные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запросы,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межведомственного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организацию,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предоставляющие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информацию,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законодательством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СМЭВ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(сведений),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Рассмотрение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сведений</w:t>
            </w:r>
          </w:p>
        </w:tc>
      </w:tr>
      <w:tr w:rsidR="00DD3C8D" w:rsidRPr="00254FCA" w:rsidTr="00F6151B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зарегистрированных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поступивших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лицу,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ответственному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рабочих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муниципальной)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Принятие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решения</w:t>
            </w:r>
          </w:p>
        </w:tc>
      </w:tr>
      <w:tr w:rsidR="00DD3C8D" w:rsidRPr="00254FCA" w:rsidTr="00F6151B"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услуги;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замещающее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подписанный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усиленной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квалифицированной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подписью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замещающим</w:t>
            </w: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отказе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Выдача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результата</w:t>
            </w:r>
          </w:p>
        </w:tc>
      </w:tr>
      <w:tr w:rsidR="00DD3C8D" w:rsidRPr="00254FCA" w:rsidTr="00F6151B"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процедуры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услуги))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конечном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многофункциональный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подписанного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усиленной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квалифицированной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Главы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1E5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установленные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взаимодействии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администрацией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многофункциональным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поселения/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многофункциональном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центре,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также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через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бумажного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подтверждающего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печатью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МФЦ;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</w:tr>
      <w:tr w:rsidR="00DD3C8D" w:rsidRPr="00254FCA" w:rsidTr="00F61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порталах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заявителю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порталы</w:t>
            </w:r>
            <w:proofErr w:type="gramEnd"/>
          </w:p>
        </w:tc>
      </w:tr>
      <w:tr w:rsidR="00DD3C8D" w:rsidRPr="00254FCA" w:rsidTr="00F6151B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6.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Внесение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реестр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юридически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значимых</w:t>
            </w:r>
            <w:r w:rsidR="00C934C0"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записей</w:t>
            </w:r>
          </w:p>
        </w:tc>
      </w:tr>
      <w:tr w:rsidR="00DD3C8D" w:rsidRPr="00254FCA" w:rsidTr="00F6151B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должностным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подписанных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документов: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завершении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вместе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приложенными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документами.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ИСОГД,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ИСОГД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Подписанное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завершении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сноса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строительства,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вместе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уведомлением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приложенными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нему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ИСОГД;</w:t>
            </w:r>
          </w:p>
          <w:p w:rsidR="00F6151B" w:rsidRPr="00254FCA" w:rsidRDefault="00F6151B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уведомление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строительного</w:t>
            </w:r>
            <w:r w:rsidR="00C934C0"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надзора</w:t>
            </w:r>
          </w:p>
          <w:p w:rsidR="00F6151B" w:rsidRPr="00254FCA" w:rsidRDefault="00C934C0" w:rsidP="00C93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F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6151B" w:rsidRPr="00254FCA" w:rsidRDefault="00C934C0" w:rsidP="00F6151B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FC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sectPr w:rsidR="00F6151B" w:rsidRPr="00254FCA" w:rsidSect="00F61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99"/>
    <w:rsid w:val="000B6A19"/>
    <w:rsid w:val="001E55F8"/>
    <w:rsid w:val="0024095F"/>
    <w:rsid w:val="00254FCA"/>
    <w:rsid w:val="003A729A"/>
    <w:rsid w:val="003E7429"/>
    <w:rsid w:val="00542C06"/>
    <w:rsid w:val="005E6699"/>
    <w:rsid w:val="006E050F"/>
    <w:rsid w:val="00756448"/>
    <w:rsid w:val="0082065F"/>
    <w:rsid w:val="00B0139F"/>
    <w:rsid w:val="00B21F69"/>
    <w:rsid w:val="00B250E9"/>
    <w:rsid w:val="00C11030"/>
    <w:rsid w:val="00C934C0"/>
    <w:rsid w:val="00D54C27"/>
    <w:rsid w:val="00DD3C8D"/>
    <w:rsid w:val="00E24310"/>
    <w:rsid w:val="00E958D9"/>
    <w:rsid w:val="00EA5260"/>
    <w:rsid w:val="00F6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4C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4C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10805</Words>
  <Characters>61590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10</cp:revision>
  <dcterms:created xsi:type="dcterms:W3CDTF">2023-01-17T07:37:00Z</dcterms:created>
  <dcterms:modified xsi:type="dcterms:W3CDTF">2023-01-31T08:40:00Z</dcterms:modified>
</cp:coreProperties>
</file>