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46" w:rsidRDefault="00882DB2" w:rsidP="004C6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22080" w:rsidRPr="00272549" w:rsidRDefault="00922080" w:rsidP="004C6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72549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72549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72549">
        <w:rPr>
          <w:rFonts w:ascii="Times New Roman" w:eastAsia="Times New Roman" w:hAnsi="Times New Roman" w:cs="Times New Roman"/>
          <w:lang w:eastAsia="ru-RU"/>
        </w:rPr>
        <w:t>ОЛЬХОНСКИЙ РАЙОН</w:t>
      </w:r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72549">
        <w:rPr>
          <w:rFonts w:ascii="Times New Roman" w:eastAsia="Times New Roman" w:hAnsi="Times New Roman" w:cs="Times New Roman"/>
          <w:lang w:eastAsia="ru-RU"/>
        </w:rPr>
        <w:t>АДМИНИСТРАЦИЯ ШАРА-ТОГОТСКОГО МУНИЦИПАЛЬНОГО ОБРАЗОВАНИ</w:t>
      </w:r>
      <w:proofErr w:type="gramStart"/>
      <w:r w:rsidRPr="00272549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272549">
        <w:rPr>
          <w:rFonts w:ascii="Times New Roman" w:eastAsia="Times New Roman" w:hAnsi="Times New Roman" w:cs="Times New Roman"/>
          <w:lang w:eastAsia="ru-RU"/>
        </w:rPr>
        <w:t xml:space="preserve"> АДМИНИСТРАЦИЯ СЕЛЬСКОГО ПОСЕЛЕНИЯ</w:t>
      </w:r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72549">
        <w:rPr>
          <w:rFonts w:ascii="Times New Roman" w:eastAsia="Times New Roman" w:hAnsi="Times New Roman" w:cs="Times New Roman"/>
          <w:lang w:eastAsia="ru-RU"/>
        </w:rPr>
        <w:t>(Ш-ТМО)</w:t>
      </w:r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72549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6746" w:rsidRPr="00272549" w:rsidRDefault="00882DB2" w:rsidP="0006177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28.03.</w:t>
      </w:r>
      <w:r w:rsidR="004C6746" w:rsidRPr="00272549">
        <w:rPr>
          <w:rFonts w:ascii="Times New Roman" w:eastAsia="Times New Roman" w:hAnsi="Times New Roman" w:cs="Times New Roman"/>
          <w:lang w:eastAsia="ru-RU"/>
        </w:rPr>
        <w:t xml:space="preserve">2024 г.                                       </w:t>
      </w:r>
      <w:r w:rsidR="0006177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C6746" w:rsidRPr="00272549">
        <w:rPr>
          <w:rFonts w:ascii="Times New Roman" w:eastAsia="Times New Roman" w:hAnsi="Times New Roman" w:cs="Times New Roman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lang w:eastAsia="ru-RU"/>
        </w:rPr>
        <w:t xml:space="preserve"> 25</w:t>
      </w:r>
      <w:r w:rsidR="004C6746" w:rsidRPr="0027254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6177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C6746" w:rsidRPr="00272549">
        <w:rPr>
          <w:rFonts w:ascii="Times New Roman" w:eastAsia="Times New Roman" w:hAnsi="Times New Roman" w:cs="Times New Roman"/>
          <w:lang w:eastAsia="ru-RU"/>
        </w:rPr>
        <w:t xml:space="preserve">               с. Шара-</w:t>
      </w:r>
      <w:proofErr w:type="spellStart"/>
      <w:r w:rsidR="004C6746" w:rsidRPr="00272549">
        <w:rPr>
          <w:rFonts w:ascii="Times New Roman" w:eastAsia="Times New Roman" w:hAnsi="Times New Roman" w:cs="Times New Roman"/>
          <w:lang w:eastAsia="ru-RU"/>
        </w:rPr>
        <w:t>Тогот</w:t>
      </w:r>
      <w:proofErr w:type="spellEnd"/>
    </w:p>
    <w:p w:rsidR="004C6746" w:rsidRPr="00272549" w:rsidRDefault="004C6746" w:rsidP="004C674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О проведении мероприятий по ликвидации 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>муниципального унитарного предприятия «Шара-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Тогот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 xml:space="preserve"> »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716CA">
        <w:rPr>
          <w:rFonts w:ascii="Times New Roman" w:eastAsia="Times New Roman" w:hAnsi="Times New Roman" w:cs="Times New Roman"/>
          <w:lang w:eastAsia="ru-RU"/>
        </w:rPr>
        <w:t xml:space="preserve">В соответствие с Федеральным законом от 08.08.2001 № 129-ФЗ «О государственной регистрации юридических лиц и индивидуальных предпринимателей», ст. 35 Федерального закона от 14.11.2002 № 161-ФЗ «О государственных и муниципальных унитарных предприятиях», ст. 3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>. 61-63 Гражданского кодекса РФ</w:t>
      </w:r>
      <w:proofErr w:type="gramEnd"/>
      <w:r w:rsidRPr="00F716CA">
        <w:rPr>
          <w:rFonts w:ascii="Times New Roman" w:eastAsia="Times New Roman" w:hAnsi="Times New Roman" w:cs="Times New Roman"/>
          <w:lang w:eastAsia="ru-RU"/>
        </w:rPr>
        <w:t>, руководствуясь Уставом Шара-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Тоготского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образования,    </w:t>
      </w:r>
    </w:p>
    <w:p w:rsidR="004C6746" w:rsidRPr="00F716CA" w:rsidRDefault="004C6746" w:rsidP="004C6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4C6746" w:rsidRPr="00F716CA" w:rsidRDefault="004C6746" w:rsidP="004C6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06177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716C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716CA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F716CA">
        <w:rPr>
          <w:rFonts w:ascii="Times New Roman" w:eastAsia="Times New Roman" w:hAnsi="Times New Roman" w:cs="Times New Roman"/>
          <w:lang w:eastAsia="ru-RU"/>
        </w:rPr>
        <w:t>:</w:t>
      </w:r>
    </w:p>
    <w:p w:rsidR="004C6746" w:rsidRPr="00F716CA" w:rsidRDefault="004C6746" w:rsidP="004C6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>1. Ликвидировать муниципальное унитарное предприятие «Шара-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Тогот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>».</w:t>
      </w:r>
      <w:r w:rsidRPr="00F716CA">
        <w:rPr>
          <w:rFonts w:ascii="Times New Roman" w:eastAsia="Times New Roman" w:hAnsi="Times New Roman" w:cs="Times New Roman"/>
          <w:lang w:eastAsia="ru-RU"/>
        </w:rPr>
        <w:tab/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2. Создать ликвидационную комиссию в составе: 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Председателя комиссии – главу администрации 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Науслаева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 xml:space="preserve"> М.Т.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Заместителя председателя комиссии – главного бухгалтера муниципального образования  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Хабееву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 xml:space="preserve"> А.П.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Члены комиссии - начальника отдела ОТОЖП и СП Маланову О.В.; главного специалиста отдела ОТОЖП и СП 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Халбанова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 xml:space="preserve"> А.К.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>3. Определить порядок и сроки ликвидации муниципального унитарного предприятия «Шара-</w:t>
      </w:r>
      <w:proofErr w:type="spellStart"/>
      <w:r w:rsidRPr="00F716CA">
        <w:rPr>
          <w:rFonts w:ascii="Times New Roman" w:eastAsia="Times New Roman" w:hAnsi="Times New Roman" w:cs="Times New Roman"/>
          <w:lang w:eastAsia="ru-RU"/>
        </w:rPr>
        <w:t>Тогот</w:t>
      </w:r>
      <w:proofErr w:type="spellEnd"/>
      <w:r w:rsidRPr="00F716CA">
        <w:rPr>
          <w:rFonts w:ascii="Times New Roman" w:eastAsia="Times New Roman" w:hAnsi="Times New Roman" w:cs="Times New Roman"/>
          <w:lang w:eastAsia="ru-RU"/>
        </w:rPr>
        <w:t>» (приложение № 1).</w:t>
      </w: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746" w:rsidRPr="0014361C" w:rsidRDefault="00882DB2" w:rsidP="004C67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</w:t>
      </w:r>
      <w:r w:rsidR="004C6746" w:rsidRPr="0014361C">
        <w:rPr>
          <w:rFonts w:ascii="Times New Roman" w:eastAsia="Times New Roman" w:hAnsi="Times New Roman" w:cs="Times New Roman"/>
          <w:lang w:eastAsia="ru-RU"/>
        </w:rPr>
        <w:t>лав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4C6746" w:rsidRPr="0014361C">
        <w:rPr>
          <w:rFonts w:ascii="Times New Roman" w:eastAsia="Times New Roman" w:hAnsi="Times New Roman" w:cs="Times New Roman"/>
          <w:lang w:eastAsia="ru-RU"/>
        </w:rPr>
        <w:t xml:space="preserve"> Шара-</w:t>
      </w:r>
      <w:proofErr w:type="spellStart"/>
      <w:r w:rsidR="004C6746" w:rsidRPr="0014361C">
        <w:rPr>
          <w:rFonts w:ascii="Times New Roman" w:eastAsia="Times New Roman" w:hAnsi="Times New Roman" w:cs="Times New Roman"/>
          <w:lang w:eastAsia="ru-RU"/>
        </w:rPr>
        <w:t>Тоготского</w:t>
      </w:r>
      <w:proofErr w:type="spellEnd"/>
    </w:p>
    <w:p w:rsidR="004C6746" w:rsidRPr="0014361C" w:rsidRDefault="004C6746" w:rsidP="004C67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361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                                                                                   </w:t>
      </w:r>
      <w:r w:rsidR="00882DB2">
        <w:rPr>
          <w:rFonts w:ascii="Times New Roman" w:eastAsia="Times New Roman" w:hAnsi="Times New Roman" w:cs="Times New Roman"/>
          <w:lang w:eastAsia="ru-RU"/>
        </w:rPr>
        <w:t>О.В. Маланова</w:t>
      </w:r>
      <w:r w:rsidRPr="001436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6746" w:rsidRPr="0014361C" w:rsidRDefault="004C6746" w:rsidP="004C67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361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487B10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16CA">
        <w:rPr>
          <w:rFonts w:ascii="Times New Roman" w:eastAsia="Times New Roman" w:hAnsi="Times New Roman" w:cs="Times New Roman"/>
          <w:lang w:eastAsia="ru-RU"/>
        </w:rPr>
        <w:t xml:space="preserve">к постановлению № </w:t>
      </w:r>
      <w:r w:rsidR="00061772">
        <w:rPr>
          <w:rFonts w:ascii="Times New Roman" w:eastAsia="Times New Roman" w:hAnsi="Times New Roman" w:cs="Times New Roman"/>
          <w:lang w:eastAsia="ru-RU"/>
        </w:rPr>
        <w:t>25</w:t>
      </w:r>
      <w:r w:rsidRPr="00F716CA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061772">
        <w:rPr>
          <w:rFonts w:ascii="Times New Roman" w:eastAsia="Times New Roman" w:hAnsi="Times New Roman" w:cs="Times New Roman"/>
          <w:lang w:eastAsia="ru-RU"/>
        </w:rPr>
        <w:t>28</w:t>
      </w: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716CA">
        <w:rPr>
          <w:rFonts w:ascii="Times New Roman" w:eastAsia="Times New Roman" w:hAnsi="Times New Roman" w:cs="Times New Roman"/>
          <w:lang w:eastAsia="ru-RU"/>
        </w:rPr>
        <w:t>» марта 2024 г.</w:t>
      </w:r>
    </w:p>
    <w:p w:rsidR="004C6746" w:rsidRPr="00F716CA" w:rsidRDefault="004C6746" w:rsidP="004C67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3732"/>
        <w:gridCol w:w="2759"/>
        <w:gridCol w:w="2361"/>
      </w:tblGrid>
      <w:tr w:rsidR="004C6746" w:rsidRPr="00F716CA" w:rsidTr="003366CB">
        <w:tc>
          <w:tcPr>
            <w:tcW w:w="719" w:type="dxa"/>
            <w:vAlign w:val="bottom"/>
          </w:tcPr>
          <w:p w:rsidR="004C6746" w:rsidRPr="00F716CA" w:rsidRDefault="004C6746" w:rsidP="003366CB">
            <w:pPr>
              <w:widowControl w:val="0"/>
              <w:spacing w:line="180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№</w:t>
            </w:r>
          </w:p>
          <w:p w:rsidR="004C6746" w:rsidRPr="00F716CA" w:rsidRDefault="004C6746" w:rsidP="003366CB">
            <w:pPr>
              <w:widowControl w:val="0"/>
              <w:spacing w:line="180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proofErr w:type="gram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</w:t>
            </w:r>
            <w:proofErr w:type="gram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/п</w:t>
            </w:r>
          </w:p>
        </w:tc>
        <w:tc>
          <w:tcPr>
            <w:tcW w:w="3732" w:type="dxa"/>
            <w:vAlign w:val="bottom"/>
          </w:tcPr>
          <w:p w:rsidR="004C6746" w:rsidRPr="00F716CA" w:rsidRDefault="004C6746" w:rsidP="003366CB">
            <w:pPr>
              <w:widowControl w:val="0"/>
              <w:spacing w:line="180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Мероприятие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180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Срок реализации</w:t>
            </w:r>
          </w:p>
        </w:tc>
        <w:tc>
          <w:tcPr>
            <w:tcW w:w="2361" w:type="dxa"/>
            <w:vAlign w:val="bottom"/>
          </w:tcPr>
          <w:p w:rsidR="004C6746" w:rsidRPr="00F716CA" w:rsidRDefault="004C6746" w:rsidP="003366CB">
            <w:pPr>
              <w:widowControl w:val="0"/>
              <w:spacing w:line="180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Ответственный</w:t>
            </w:r>
          </w:p>
          <w:p w:rsidR="004C6746" w:rsidRPr="00F716CA" w:rsidRDefault="004C6746" w:rsidP="003366CB">
            <w:pPr>
              <w:widowControl w:val="0"/>
              <w:spacing w:line="180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исполнитель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180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Создание ликвидационной комиссии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5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Администрация МО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Подача в МИФНС России № 20 по Иркутской области уведомлений о принятии решения, о ликвидации и о формировании ликвидационной комиссии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В течение трех дней с момента принятии решения о ликвидации</w:t>
            </w:r>
          </w:p>
        </w:tc>
        <w:tc>
          <w:tcPr>
            <w:tcW w:w="2361" w:type="dxa"/>
          </w:tcPr>
          <w:p w:rsidR="004C6746" w:rsidRPr="00F716CA" w:rsidRDefault="004C6746" w:rsidP="00922080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комиссия. Ответственное лицо </w:t>
            </w:r>
            <w:r w:rsidR="00922080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Маланова О.В.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Публикация сообщения о ликвидации МУП «</w:t>
            </w:r>
            <w:r w:rsidRPr="00F716CA">
              <w:rPr>
                <w:rFonts w:ascii="Times New Roman" w:eastAsia="Times New Roman" w:hAnsi="Times New Roman" w:cs="Times New Roman"/>
                <w:lang w:eastAsia="ru-RU"/>
              </w:rPr>
              <w:t>Шара-</w:t>
            </w:r>
            <w:proofErr w:type="spellStart"/>
            <w:r w:rsidRPr="00F716CA">
              <w:rPr>
                <w:rFonts w:ascii="Times New Roman" w:eastAsia="Times New Roman" w:hAnsi="Times New Roman" w:cs="Times New Roman"/>
                <w:lang w:eastAsia="ru-RU"/>
              </w:rPr>
              <w:t>Тогот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» в журнале «Вестник государственной регистрации»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180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До 10 дней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180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Ответственное лицо </w:t>
            </w:r>
            <w:r w:rsidR="00922080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Маланова О.В.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52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Письменное уведомление кредиторов о ликвидации МУП «</w:t>
            </w:r>
            <w:r w:rsidRPr="00F716CA">
              <w:rPr>
                <w:rFonts w:ascii="Times New Roman" w:eastAsia="Times New Roman" w:hAnsi="Times New Roman" w:cs="Times New Roman"/>
                <w:lang w:eastAsia="ru-RU"/>
              </w:rPr>
              <w:t>Шара-</w:t>
            </w:r>
            <w:proofErr w:type="spellStart"/>
            <w:r w:rsidRPr="00F716CA">
              <w:rPr>
                <w:rFonts w:ascii="Times New Roman" w:eastAsia="Times New Roman" w:hAnsi="Times New Roman" w:cs="Times New Roman"/>
                <w:lang w:eastAsia="ru-RU"/>
              </w:rPr>
              <w:t>Тогот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»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180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До 10 дней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комиссия.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180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Заявление требований кредиторами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Не менее двух месяцев с момента публикации о ликвидации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5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Кредиторы МУП «Наименование».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Проведение мероприятий по взысканию дебиторской задолженности предприятия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В течение двух месяцев с момента публикации о ликвидации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комиссия,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Составление промежуточного ликвидационного баланса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После окончания срока для предъявления требований кредиторами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комиссия.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Утверждение промежуточного ликвидационного баланса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После окончания срока для предъявления требований кредиторами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Администрация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 (бухгалтер)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Подача в МИФНС России № 20 по Иркутской области уведомления об утверждении промежуточного ликвидационного баланса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После утверждения промежуточного ликвидационного баланса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Ликвидационная комиссия. Председатель комиссии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56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Расчеты с кредиторами I и II очереди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Со дня утверждения промежуточного ликвидационного баланса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комиссия.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Расчеты с кредиторами III и IV очереди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5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комиссия.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rPr>
          <w:trHeight w:val="559"/>
        </w:trPr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180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Составление ликвидационного баланса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После завершения расчетов с кредиторами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комиссия.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180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Утверждение ликвидационного баланса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8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После завершения расчетов с кредиторами</w:t>
            </w:r>
          </w:p>
        </w:tc>
        <w:tc>
          <w:tcPr>
            <w:tcW w:w="2361" w:type="dxa"/>
          </w:tcPr>
          <w:p w:rsidR="004C6746" w:rsidRPr="00F716CA" w:rsidRDefault="004C6746" w:rsidP="003366CB">
            <w:pPr>
              <w:widowControl w:val="0"/>
              <w:spacing w:line="248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Администрация Ответственное лицо </w:t>
            </w:r>
            <w:proofErr w:type="spellStart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lastRenderedPageBreak/>
              <w:t>Хабеева</w:t>
            </w:r>
            <w:proofErr w:type="spellEnd"/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widowControl w:val="0"/>
              <w:spacing w:line="245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Передача учредителю имущества предприятия, оставшегося после удовлетворения требований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widowControl w:val="0"/>
              <w:spacing w:line="245" w:lineRule="exact"/>
              <w:jc w:val="both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После завершения расчетов с кредиторами</w:t>
            </w:r>
          </w:p>
        </w:tc>
        <w:tc>
          <w:tcPr>
            <w:tcW w:w="2361" w:type="dxa"/>
          </w:tcPr>
          <w:p w:rsidR="004C6746" w:rsidRPr="00F716CA" w:rsidRDefault="004C6746" w:rsidP="00922080">
            <w:pPr>
              <w:widowControl w:val="0"/>
              <w:spacing w:line="245" w:lineRule="exact"/>
              <w:rPr>
                <w:rFonts w:ascii="Times New Roman" w:eastAsia="Arial" w:hAnsi="Times New Roman" w:cs="Times New Roman"/>
                <w:spacing w:val="7"/>
                <w:lang w:bidi="ru-RU"/>
              </w:rPr>
            </w:pP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Ликвидационная комиссия, Ответственное лицо </w:t>
            </w:r>
            <w:proofErr w:type="spellStart"/>
            <w:r w:rsidR="00922080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Халбанов</w:t>
            </w:r>
            <w:proofErr w:type="spellEnd"/>
            <w:r w:rsidR="00922080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А.К.</w:t>
            </w:r>
          </w:p>
        </w:tc>
      </w:tr>
      <w:tr w:rsidR="004C6746" w:rsidRPr="00F716CA" w:rsidTr="003366CB">
        <w:tc>
          <w:tcPr>
            <w:tcW w:w="719" w:type="dxa"/>
          </w:tcPr>
          <w:p w:rsidR="004C6746" w:rsidRPr="00F716CA" w:rsidRDefault="004C6746" w:rsidP="004C67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4C6746" w:rsidRPr="00F716CA" w:rsidRDefault="004C6746" w:rsidP="003366CB">
            <w:pPr>
              <w:pStyle w:val="1"/>
              <w:shd w:val="clear" w:color="auto" w:fill="auto"/>
              <w:spacing w:before="0" w:line="18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16CA">
              <w:rPr>
                <w:rStyle w:val="CourierNew9pt0pt"/>
                <w:rFonts w:ascii="Times New Roman" w:hAnsi="Times New Roman" w:cs="Times New Roman"/>
                <w:sz w:val="22"/>
                <w:szCs w:val="22"/>
              </w:rPr>
              <w:t>Подача в МИФНС России № 20 по Иркутской области заявления о государственной регистрации юридического лица в связи с его ликвидацией</w:t>
            </w:r>
          </w:p>
        </w:tc>
        <w:tc>
          <w:tcPr>
            <w:tcW w:w="2759" w:type="dxa"/>
          </w:tcPr>
          <w:p w:rsidR="004C6746" w:rsidRPr="00F716CA" w:rsidRDefault="004C6746" w:rsidP="003366CB">
            <w:pPr>
              <w:pStyle w:val="1"/>
              <w:shd w:val="clear" w:color="auto" w:fill="auto"/>
              <w:spacing w:before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16CA">
              <w:rPr>
                <w:rStyle w:val="CourierNew9pt0pt"/>
                <w:rFonts w:ascii="Times New Roman" w:hAnsi="Times New Roman" w:cs="Times New Roman"/>
                <w:sz w:val="22"/>
                <w:szCs w:val="22"/>
              </w:rPr>
              <w:t>После утверждения</w:t>
            </w:r>
          </w:p>
          <w:p w:rsidR="004C6746" w:rsidRPr="00F716CA" w:rsidRDefault="004C6746" w:rsidP="003366CB">
            <w:pPr>
              <w:pStyle w:val="1"/>
              <w:shd w:val="clear" w:color="auto" w:fill="auto"/>
              <w:spacing w:before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16CA">
              <w:rPr>
                <w:rStyle w:val="CourierNew9pt0pt"/>
                <w:rFonts w:ascii="Times New Roman" w:hAnsi="Times New Roman" w:cs="Times New Roman"/>
                <w:sz w:val="22"/>
                <w:szCs w:val="22"/>
              </w:rPr>
              <w:t>ликвидационного</w:t>
            </w:r>
          </w:p>
          <w:p w:rsidR="004C6746" w:rsidRPr="00F716CA" w:rsidRDefault="004C6746" w:rsidP="003366CB">
            <w:pPr>
              <w:pStyle w:val="1"/>
              <w:shd w:val="clear" w:color="auto" w:fill="auto"/>
              <w:spacing w:before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16CA">
              <w:rPr>
                <w:rStyle w:val="CourierNew9pt0pt"/>
                <w:rFonts w:ascii="Times New Roman" w:hAnsi="Times New Roman" w:cs="Times New Roman"/>
                <w:sz w:val="22"/>
                <w:szCs w:val="22"/>
              </w:rPr>
              <w:t>баланса</w:t>
            </w:r>
          </w:p>
        </w:tc>
        <w:tc>
          <w:tcPr>
            <w:tcW w:w="2361" w:type="dxa"/>
          </w:tcPr>
          <w:p w:rsidR="004C6746" w:rsidRPr="00F716CA" w:rsidRDefault="004C6746" w:rsidP="00882DB2">
            <w:pPr>
              <w:pStyle w:val="1"/>
              <w:shd w:val="clear" w:color="auto" w:fill="auto"/>
              <w:spacing w:before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16CA">
              <w:rPr>
                <w:rStyle w:val="CourierNew9pt0pt"/>
                <w:rFonts w:ascii="Times New Roman" w:hAnsi="Times New Roman" w:cs="Times New Roman"/>
                <w:sz w:val="22"/>
                <w:szCs w:val="22"/>
              </w:rPr>
              <w:t xml:space="preserve">Ликвидационная комиссия </w:t>
            </w:r>
            <w:r w:rsidRPr="00F716CA">
              <w:rPr>
                <w:rFonts w:ascii="Times New Roman" w:eastAsia="Courier New" w:hAnsi="Times New Roman" w:cs="Times New Roman"/>
                <w:color w:val="000000"/>
                <w:spacing w:val="6"/>
                <w:sz w:val="22"/>
                <w:szCs w:val="22"/>
                <w:shd w:val="clear" w:color="auto" w:fill="FFFFFF"/>
                <w:lang w:bidi="ru-RU"/>
              </w:rPr>
              <w:t xml:space="preserve">Ответственное лицо </w:t>
            </w:r>
            <w:proofErr w:type="spellStart"/>
            <w:r w:rsidR="00882DB2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>Хабеева</w:t>
            </w:r>
            <w:proofErr w:type="spellEnd"/>
            <w:r w:rsidR="00882DB2">
              <w:rPr>
                <w:rFonts w:ascii="Times New Roman" w:eastAsia="Courier New" w:hAnsi="Times New Roman" w:cs="Times New Roman"/>
                <w:color w:val="000000"/>
                <w:spacing w:val="6"/>
                <w:shd w:val="clear" w:color="auto" w:fill="FFFFFF"/>
                <w:lang w:bidi="ru-RU"/>
              </w:rPr>
              <w:t xml:space="preserve"> А.П.</w:t>
            </w:r>
          </w:p>
        </w:tc>
      </w:tr>
    </w:tbl>
    <w:p w:rsidR="004C6746" w:rsidRPr="00F716CA" w:rsidRDefault="004C6746" w:rsidP="004C6746">
      <w:pPr>
        <w:spacing w:after="0"/>
        <w:rPr>
          <w:rFonts w:ascii="Times New Roman" w:hAnsi="Times New Roman" w:cs="Times New Roman"/>
        </w:rPr>
      </w:pPr>
    </w:p>
    <w:p w:rsidR="00FB4A60" w:rsidRDefault="00FB4A60"/>
    <w:sectPr w:rsidR="00FB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001"/>
    <w:multiLevelType w:val="hybridMultilevel"/>
    <w:tmpl w:val="C98A5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8A"/>
    <w:rsid w:val="00061772"/>
    <w:rsid w:val="00487B10"/>
    <w:rsid w:val="004B6E8A"/>
    <w:rsid w:val="004C6746"/>
    <w:rsid w:val="00882DB2"/>
    <w:rsid w:val="00922080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74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C6746"/>
    <w:rPr>
      <w:rFonts w:ascii="Arial" w:eastAsia="Arial" w:hAnsi="Arial" w:cs="Arial"/>
      <w:spacing w:val="7"/>
      <w:sz w:val="21"/>
      <w:szCs w:val="21"/>
      <w:shd w:val="clear" w:color="auto" w:fill="FFFFFF"/>
    </w:rPr>
  </w:style>
  <w:style w:type="character" w:customStyle="1" w:styleId="CourierNew9pt0pt">
    <w:name w:val="Основной текст + Courier New;9 pt;Интервал 0 pt"/>
    <w:basedOn w:val="a5"/>
    <w:rsid w:val="004C6746"/>
    <w:rPr>
      <w:rFonts w:ascii="Courier New" w:eastAsia="Courier New" w:hAnsi="Courier New" w:cs="Courier New"/>
      <w:color w:val="000000"/>
      <w:spacing w:val="6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4C6746"/>
    <w:pPr>
      <w:widowControl w:val="0"/>
      <w:shd w:val="clear" w:color="auto" w:fill="FFFFFF"/>
      <w:spacing w:before="120" w:after="0" w:line="274" w:lineRule="exact"/>
      <w:ind w:hanging="380"/>
      <w:jc w:val="center"/>
    </w:pPr>
    <w:rPr>
      <w:rFonts w:ascii="Arial" w:eastAsia="Arial" w:hAnsi="Arial" w:cs="Arial"/>
      <w:spacing w:val="7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8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74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C6746"/>
    <w:rPr>
      <w:rFonts w:ascii="Arial" w:eastAsia="Arial" w:hAnsi="Arial" w:cs="Arial"/>
      <w:spacing w:val="7"/>
      <w:sz w:val="21"/>
      <w:szCs w:val="21"/>
      <w:shd w:val="clear" w:color="auto" w:fill="FFFFFF"/>
    </w:rPr>
  </w:style>
  <w:style w:type="character" w:customStyle="1" w:styleId="CourierNew9pt0pt">
    <w:name w:val="Основной текст + Courier New;9 pt;Интервал 0 pt"/>
    <w:basedOn w:val="a5"/>
    <w:rsid w:val="004C6746"/>
    <w:rPr>
      <w:rFonts w:ascii="Courier New" w:eastAsia="Courier New" w:hAnsi="Courier New" w:cs="Courier New"/>
      <w:color w:val="000000"/>
      <w:spacing w:val="6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4C6746"/>
    <w:pPr>
      <w:widowControl w:val="0"/>
      <w:shd w:val="clear" w:color="auto" w:fill="FFFFFF"/>
      <w:spacing w:before="120" w:after="0" w:line="274" w:lineRule="exact"/>
      <w:ind w:hanging="380"/>
      <w:jc w:val="center"/>
    </w:pPr>
    <w:rPr>
      <w:rFonts w:ascii="Arial" w:eastAsia="Arial" w:hAnsi="Arial" w:cs="Arial"/>
      <w:spacing w:val="7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8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5</cp:revision>
  <cp:lastPrinted>2024-03-29T03:08:00Z</cp:lastPrinted>
  <dcterms:created xsi:type="dcterms:W3CDTF">2024-03-25T08:01:00Z</dcterms:created>
  <dcterms:modified xsi:type="dcterms:W3CDTF">2024-03-29T03:44:00Z</dcterms:modified>
</cp:coreProperties>
</file>