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89" w:rsidRPr="00B95387" w:rsidRDefault="00A31D89" w:rsidP="00E7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31D89" w:rsidRPr="00B95387" w:rsidRDefault="00B95387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>ОЛЬХОНСКИЙ</w:t>
      </w:r>
      <w:r w:rsidR="00A31D89" w:rsidRPr="00B95387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A31D89" w:rsidRPr="00B95387" w:rsidRDefault="00A31D89" w:rsidP="00B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B95387" w:rsidRPr="00B95387" w:rsidRDefault="00B95387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>ШАРА-ТОГОТСКОГО</w:t>
      </w: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38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31D89" w:rsidRPr="00B95387" w:rsidRDefault="00A31D89" w:rsidP="00A3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31D89" w:rsidRPr="00B95387" w:rsidRDefault="00B95387" w:rsidP="00A3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387">
        <w:rPr>
          <w:rFonts w:ascii="Times New Roman" w:hAnsi="Times New Roman"/>
          <w:sz w:val="24"/>
          <w:szCs w:val="24"/>
        </w:rPr>
        <w:t>«_</w:t>
      </w:r>
      <w:r w:rsidR="002B70DC">
        <w:rPr>
          <w:rFonts w:ascii="Times New Roman" w:hAnsi="Times New Roman"/>
          <w:sz w:val="24"/>
          <w:szCs w:val="24"/>
          <w:u w:val="single"/>
        </w:rPr>
        <w:t>28</w:t>
      </w:r>
      <w:r w:rsidRPr="00B95387">
        <w:rPr>
          <w:rFonts w:ascii="Times New Roman" w:hAnsi="Times New Roman"/>
          <w:sz w:val="24"/>
          <w:szCs w:val="24"/>
        </w:rPr>
        <w:t>_</w:t>
      </w:r>
      <w:r w:rsidR="00A31D89" w:rsidRPr="00B9538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95387">
        <w:rPr>
          <w:rFonts w:ascii="Times New Roman" w:hAnsi="Times New Roman"/>
          <w:sz w:val="24"/>
          <w:szCs w:val="24"/>
        </w:rPr>
        <w:t>_</w:t>
      </w:r>
      <w:r w:rsidR="002B70DC"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 w:rsidRPr="00B95387">
        <w:rPr>
          <w:rFonts w:ascii="Times New Roman" w:hAnsi="Times New Roman"/>
          <w:sz w:val="24"/>
          <w:szCs w:val="24"/>
        </w:rPr>
        <w:t>__</w:t>
      </w:r>
      <w:r w:rsidR="00A31D89" w:rsidRPr="00B95387">
        <w:rPr>
          <w:rFonts w:ascii="Times New Roman" w:hAnsi="Times New Roman"/>
          <w:sz w:val="24"/>
          <w:szCs w:val="24"/>
        </w:rPr>
        <w:t xml:space="preserve"> 201</w:t>
      </w:r>
      <w:r w:rsidRPr="00B95387">
        <w:rPr>
          <w:rFonts w:ascii="Times New Roman" w:hAnsi="Times New Roman"/>
          <w:sz w:val="24"/>
          <w:szCs w:val="24"/>
        </w:rPr>
        <w:t>8</w:t>
      </w:r>
      <w:r w:rsidR="00A31D89" w:rsidRPr="00B95387">
        <w:rPr>
          <w:rFonts w:ascii="Times New Roman" w:hAnsi="Times New Roman"/>
          <w:sz w:val="24"/>
          <w:szCs w:val="24"/>
        </w:rPr>
        <w:t xml:space="preserve"> г.                        </w:t>
      </w:r>
      <w:r w:rsidRPr="00B95387">
        <w:rPr>
          <w:rFonts w:ascii="Times New Roman" w:hAnsi="Times New Roman"/>
          <w:sz w:val="24"/>
          <w:szCs w:val="24"/>
        </w:rPr>
        <w:t xml:space="preserve">№   </w:t>
      </w:r>
      <w:r w:rsidR="002B70DC">
        <w:rPr>
          <w:rFonts w:ascii="Times New Roman" w:hAnsi="Times New Roman"/>
          <w:sz w:val="24"/>
          <w:szCs w:val="24"/>
        </w:rPr>
        <w:t>46</w:t>
      </w:r>
      <w:r w:rsidRPr="00B95387">
        <w:rPr>
          <w:rFonts w:ascii="Times New Roman" w:hAnsi="Times New Roman"/>
          <w:sz w:val="24"/>
          <w:szCs w:val="24"/>
        </w:rPr>
        <w:t xml:space="preserve">                                                с. </w:t>
      </w:r>
      <w:proofErr w:type="spellStart"/>
      <w:r w:rsidRPr="00B95387">
        <w:rPr>
          <w:rFonts w:ascii="Times New Roman" w:hAnsi="Times New Roman"/>
          <w:sz w:val="24"/>
          <w:szCs w:val="24"/>
        </w:rPr>
        <w:t>Шара-Тогот</w:t>
      </w:r>
      <w:proofErr w:type="spellEnd"/>
    </w:p>
    <w:p w:rsidR="00A31D89" w:rsidRPr="00B95387" w:rsidRDefault="00A31D89" w:rsidP="00A31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AC5" w:rsidRPr="00B95387" w:rsidRDefault="00ED6AC5" w:rsidP="00A31D89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r w:rsidRPr="00B95387">
        <w:rPr>
          <w:b/>
          <w:spacing w:val="2"/>
        </w:rPr>
        <w:t xml:space="preserve">«О порядке проведения и критериях оценки эффективности </w:t>
      </w:r>
    </w:p>
    <w:p w:rsidR="00ED6AC5" w:rsidRPr="00B95387" w:rsidRDefault="00ED6AC5" w:rsidP="00ED6AC5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r w:rsidRPr="00B95387">
        <w:rPr>
          <w:b/>
          <w:spacing w:val="2"/>
        </w:rPr>
        <w:t xml:space="preserve">реализации муниципальных программ </w:t>
      </w:r>
    </w:p>
    <w:p w:rsidR="00ED6AC5" w:rsidRPr="00B95387" w:rsidRDefault="00B95387" w:rsidP="00ED6AC5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  <w:rPr>
          <w:b/>
          <w:spacing w:val="2"/>
        </w:rPr>
      </w:pPr>
      <w:proofErr w:type="spellStart"/>
      <w:r w:rsidRPr="00B95387">
        <w:rPr>
          <w:b/>
          <w:spacing w:val="2"/>
        </w:rPr>
        <w:t>Шара-Тоготского</w:t>
      </w:r>
      <w:proofErr w:type="spellEnd"/>
      <w:r w:rsidRPr="00B95387">
        <w:rPr>
          <w:b/>
          <w:spacing w:val="2"/>
        </w:rPr>
        <w:t xml:space="preserve"> </w:t>
      </w:r>
      <w:r w:rsidR="00ED6AC5" w:rsidRPr="00B95387">
        <w:rPr>
          <w:b/>
          <w:spacing w:val="2"/>
        </w:rPr>
        <w:t xml:space="preserve"> муниципального образования»</w:t>
      </w: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D6AC5" w:rsidRPr="00B95387" w:rsidRDefault="00ED6AC5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87">
        <w:rPr>
          <w:rFonts w:ascii="Times New Roman" w:hAnsi="Times New Roman"/>
          <w:spacing w:val="2"/>
          <w:sz w:val="24"/>
          <w:szCs w:val="24"/>
        </w:rPr>
        <w:t>В соответствии со статьей 179</w:t>
      </w:r>
      <w:r w:rsidR="00B95387" w:rsidRPr="00B953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387">
        <w:rPr>
          <w:rFonts w:ascii="Times New Roman" w:hAnsi="Times New Roman"/>
          <w:spacing w:val="2"/>
          <w:sz w:val="24"/>
          <w:szCs w:val="24"/>
        </w:rPr>
        <w:t xml:space="preserve">Бюджетного кодекса Российской Федерации,  руководствуясь Уставом </w:t>
      </w:r>
      <w:proofErr w:type="spellStart"/>
      <w:r w:rsidR="00B95387" w:rsidRPr="00B95387">
        <w:rPr>
          <w:rFonts w:ascii="Times New Roman" w:hAnsi="Times New Roman"/>
          <w:spacing w:val="2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</w:t>
      </w:r>
      <w:r w:rsidR="00B95387" w:rsidRPr="00B95387">
        <w:rPr>
          <w:rFonts w:ascii="Times New Roman" w:hAnsi="Times New Roman"/>
          <w:spacing w:val="2"/>
          <w:sz w:val="24"/>
          <w:szCs w:val="24"/>
        </w:rPr>
        <w:t>,</w:t>
      </w: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B95387">
        <w:rPr>
          <w:b/>
          <w:spacing w:val="2"/>
        </w:rPr>
        <w:t>ПОСТАНОВЛЯЮ:</w:t>
      </w:r>
    </w:p>
    <w:p w:rsidR="00B95387" w:rsidRPr="00B95387" w:rsidRDefault="00B95387" w:rsidP="00ED6AC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95387">
        <w:rPr>
          <w:spacing w:val="2"/>
        </w:rPr>
        <w:t>1. Утвердить:</w:t>
      </w: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95387">
        <w:rPr>
          <w:spacing w:val="2"/>
        </w:rPr>
        <w:t xml:space="preserve">1) Порядок </w:t>
      </w:r>
      <w:proofErr w:type="gramStart"/>
      <w:r w:rsidRPr="00B95387">
        <w:rPr>
          <w:spacing w:val="2"/>
        </w:rPr>
        <w:t>проведения оценки эффективности реализации муниципальных программ</w:t>
      </w:r>
      <w:proofErr w:type="gramEnd"/>
      <w:r w:rsidRPr="00B95387">
        <w:rPr>
          <w:spacing w:val="2"/>
        </w:rPr>
        <w:t xml:space="preserve"> </w:t>
      </w:r>
      <w:proofErr w:type="spellStart"/>
      <w:r w:rsidR="00B95387" w:rsidRPr="00B95387">
        <w:rPr>
          <w:spacing w:val="2"/>
        </w:rPr>
        <w:t>Шара-Тоготского</w:t>
      </w:r>
      <w:proofErr w:type="spellEnd"/>
      <w:r w:rsidRPr="00B95387">
        <w:rPr>
          <w:spacing w:val="2"/>
        </w:rPr>
        <w:t xml:space="preserve"> муниципального образования (прилагается);</w:t>
      </w: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95387">
        <w:rPr>
          <w:spacing w:val="2"/>
        </w:rPr>
        <w:t xml:space="preserve">2) Критерии оценки эффективности реализации муниципальных программ </w:t>
      </w:r>
      <w:proofErr w:type="spellStart"/>
      <w:r w:rsidR="00B95387" w:rsidRPr="00B95387">
        <w:rPr>
          <w:spacing w:val="2"/>
        </w:rPr>
        <w:t>Шара-Тоготского</w:t>
      </w:r>
      <w:proofErr w:type="spellEnd"/>
      <w:r w:rsidRPr="00B95387">
        <w:rPr>
          <w:spacing w:val="2"/>
        </w:rPr>
        <w:t xml:space="preserve"> муниципального образования (прилагаются).</w:t>
      </w:r>
    </w:p>
    <w:p w:rsidR="00ED6AC5" w:rsidRPr="00B95387" w:rsidRDefault="00B95387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87">
        <w:rPr>
          <w:rFonts w:ascii="Times New Roman" w:hAnsi="Times New Roman"/>
          <w:sz w:val="24"/>
          <w:szCs w:val="24"/>
        </w:rPr>
        <w:t>2</w:t>
      </w:r>
      <w:r w:rsidR="00ED6AC5" w:rsidRPr="00B95387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и размещению на официальном сайте </w:t>
      </w:r>
      <w:proofErr w:type="spellStart"/>
      <w:r w:rsidRPr="00A54359">
        <w:rPr>
          <w:rFonts w:ascii="Times New Roman" w:hAnsi="Times New Roman"/>
          <w:spacing w:val="2"/>
          <w:sz w:val="24"/>
          <w:szCs w:val="24"/>
        </w:rPr>
        <w:t>Шара-Тоготского</w:t>
      </w:r>
      <w:proofErr w:type="spellEnd"/>
      <w:r w:rsidR="00ED6AC5" w:rsidRPr="00B9538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D6AC5" w:rsidRPr="00B95387" w:rsidRDefault="00B95387" w:rsidP="00ED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87">
        <w:rPr>
          <w:rFonts w:ascii="Times New Roman" w:hAnsi="Times New Roman"/>
          <w:sz w:val="24"/>
          <w:szCs w:val="24"/>
        </w:rPr>
        <w:t>3</w:t>
      </w:r>
      <w:r w:rsidR="00ED6AC5" w:rsidRPr="00B9538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A31D89" w:rsidRPr="00B95387" w:rsidRDefault="00512590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r>
        <w:rPr>
          <w:bCs/>
        </w:rPr>
        <w:t>Вр.И.о</w:t>
      </w:r>
      <w:proofErr w:type="spellEnd"/>
      <w:r>
        <w:rPr>
          <w:bCs/>
        </w:rPr>
        <w:t>. г</w:t>
      </w:r>
      <w:r w:rsidR="00ED6AC5" w:rsidRPr="00B95387">
        <w:rPr>
          <w:bCs/>
        </w:rPr>
        <w:t>лав</w:t>
      </w:r>
      <w:r>
        <w:rPr>
          <w:bCs/>
        </w:rPr>
        <w:t>ы</w:t>
      </w:r>
      <w:r w:rsidR="00ED6AC5" w:rsidRPr="00B95387">
        <w:rPr>
          <w:bCs/>
        </w:rPr>
        <w:t xml:space="preserve"> </w:t>
      </w:r>
      <w:proofErr w:type="spellStart"/>
      <w:r w:rsidR="00B95387" w:rsidRPr="00B95387">
        <w:rPr>
          <w:spacing w:val="2"/>
        </w:rPr>
        <w:t>Шара-Тоготского</w:t>
      </w:r>
      <w:proofErr w:type="spellEnd"/>
    </w:p>
    <w:p w:rsidR="00ED6AC5" w:rsidRPr="00B953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95387">
        <w:rPr>
          <w:bCs/>
        </w:rPr>
        <w:t>муниципального образования</w:t>
      </w:r>
      <w:r w:rsidR="00B95387" w:rsidRPr="00B95387">
        <w:rPr>
          <w:bCs/>
        </w:rPr>
        <w:t xml:space="preserve">                                        </w:t>
      </w:r>
      <w:r w:rsidR="00512590">
        <w:rPr>
          <w:bCs/>
        </w:rPr>
        <w:t xml:space="preserve">   </w:t>
      </w:r>
      <w:r w:rsidR="00B95387" w:rsidRPr="00B95387">
        <w:rPr>
          <w:bCs/>
        </w:rPr>
        <w:t xml:space="preserve">                                 </w:t>
      </w:r>
      <w:r w:rsidR="00512590">
        <w:rPr>
          <w:bCs/>
        </w:rPr>
        <w:t>Маланова О.В.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5387" w:rsidRPr="00B95387" w:rsidRDefault="00B95387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5387" w:rsidRPr="00B95387" w:rsidRDefault="00B95387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outlineLvl w:val="0"/>
        <w:rPr>
          <w:rFonts w:ascii="Times New Roman" w:hAnsi="Times New Roman" w:cs="Times New Roman"/>
        </w:rPr>
      </w:pPr>
    </w:p>
    <w:p w:rsidR="00B95387" w:rsidRPr="00B95387" w:rsidRDefault="00B95387" w:rsidP="00ED6A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D6AC5" w:rsidRPr="00B95387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95387" w:rsidRPr="00B95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D6AC5" w:rsidRPr="00B95387" w:rsidRDefault="00B95387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387">
        <w:rPr>
          <w:rFonts w:ascii="Times New Roman" w:hAnsi="Times New Roman" w:cs="Times New Roman"/>
          <w:spacing w:val="2"/>
          <w:sz w:val="24"/>
          <w:szCs w:val="24"/>
        </w:rPr>
        <w:t>Шара-Тоготского</w:t>
      </w:r>
      <w:proofErr w:type="spellEnd"/>
      <w:r w:rsidR="00ED6AC5"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6AC5" w:rsidRPr="00B95387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от «</w:t>
      </w:r>
      <w:r w:rsidR="00B95387" w:rsidRPr="00B95387">
        <w:rPr>
          <w:rFonts w:ascii="Times New Roman" w:hAnsi="Times New Roman" w:cs="Times New Roman"/>
          <w:sz w:val="24"/>
          <w:szCs w:val="24"/>
        </w:rPr>
        <w:t>_</w:t>
      </w:r>
      <w:r w:rsidR="002B70D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B95387" w:rsidRPr="00B95387">
        <w:rPr>
          <w:rFonts w:ascii="Times New Roman" w:hAnsi="Times New Roman" w:cs="Times New Roman"/>
          <w:sz w:val="24"/>
          <w:szCs w:val="24"/>
        </w:rPr>
        <w:t>_</w:t>
      </w:r>
      <w:r w:rsidRPr="00B95387">
        <w:rPr>
          <w:rFonts w:ascii="Times New Roman" w:hAnsi="Times New Roman" w:cs="Times New Roman"/>
          <w:sz w:val="24"/>
          <w:szCs w:val="24"/>
        </w:rPr>
        <w:t>»</w:t>
      </w:r>
      <w:r w:rsidR="00B95387" w:rsidRPr="00B9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_</w:t>
      </w:r>
      <w:r w:rsidR="002B70D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B95387" w:rsidRPr="00B95387">
        <w:rPr>
          <w:rFonts w:ascii="Times New Roman" w:hAnsi="Times New Roman" w:cs="Times New Roman"/>
          <w:sz w:val="24"/>
          <w:szCs w:val="24"/>
        </w:rPr>
        <w:t xml:space="preserve">_ </w:t>
      </w:r>
      <w:r w:rsidRPr="00B95387">
        <w:rPr>
          <w:rFonts w:ascii="Times New Roman" w:hAnsi="Times New Roman" w:cs="Times New Roman"/>
          <w:sz w:val="24"/>
          <w:szCs w:val="24"/>
        </w:rPr>
        <w:t>201</w:t>
      </w:r>
      <w:r w:rsidR="00B95387" w:rsidRPr="00B95387">
        <w:rPr>
          <w:rFonts w:ascii="Times New Roman" w:hAnsi="Times New Roman" w:cs="Times New Roman"/>
          <w:sz w:val="24"/>
          <w:szCs w:val="24"/>
        </w:rPr>
        <w:t>8</w:t>
      </w:r>
      <w:r w:rsidRPr="00B953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95387" w:rsidRPr="00B95387">
        <w:rPr>
          <w:rFonts w:ascii="Times New Roman" w:hAnsi="Times New Roman" w:cs="Times New Roman"/>
          <w:sz w:val="24"/>
          <w:szCs w:val="24"/>
        </w:rPr>
        <w:t>_</w:t>
      </w:r>
      <w:r w:rsidR="002B70DC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B95387" w:rsidRPr="00B95387">
        <w:rPr>
          <w:rFonts w:ascii="Times New Roman" w:hAnsi="Times New Roman" w:cs="Times New Roman"/>
          <w:sz w:val="24"/>
          <w:szCs w:val="24"/>
        </w:rPr>
        <w:t>_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B9538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B95387" w:rsidRPr="00B95387">
        <w:rPr>
          <w:rFonts w:ascii="Times New Roman" w:hAnsi="Times New Roman" w:cs="Times New Roman"/>
          <w:b/>
          <w:bCs/>
          <w:sz w:val="24"/>
          <w:szCs w:val="24"/>
        </w:rPr>
        <w:t>ШАРА-ТОГОТСКОГО</w:t>
      </w:r>
      <w:r w:rsidRPr="00B953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ED6AC5" w:rsidRPr="00B95387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</w:p>
    <w:p w:rsidR="00ED6AC5" w:rsidRPr="00B95387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5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B9538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B9538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ED6AC5" w:rsidRPr="00B95387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целевой показатель - состояние, характеризующее достижение конкретной цели (выполнение задачи), как в абсолютных, так и относительных единицах измерения;</w:t>
      </w:r>
    </w:p>
    <w:p w:rsidR="00ED6AC5" w:rsidRPr="00B95387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proofErr w:type="spellStart"/>
      <w:r w:rsidR="00B95387" w:rsidRPr="00B95387">
        <w:rPr>
          <w:rFonts w:ascii="Times New Roman" w:hAnsi="Times New Roman" w:cs="Times New Roman"/>
          <w:spacing w:val="2"/>
          <w:sz w:val="24"/>
          <w:szCs w:val="24"/>
        </w:rPr>
        <w:t>Шара-Тоготского</w:t>
      </w:r>
      <w:proofErr w:type="spellEnd"/>
      <w:r w:rsidR="00B95387" w:rsidRPr="00B95387">
        <w:rPr>
          <w:rFonts w:ascii="Times New Roman" w:hAnsi="Times New Roman" w:cs="Times New Roman"/>
          <w:sz w:val="24"/>
          <w:szCs w:val="24"/>
        </w:rPr>
        <w:t xml:space="preserve"> </w:t>
      </w:r>
      <w:r w:rsidRPr="00B95387">
        <w:rPr>
          <w:rFonts w:ascii="Times New Roman" w:hAnsi="Times New Roman" w:cs="Times New Roman"/>
          <w:sz w:val="24"/>
          <w:szCs w:val="24"/>
        </w:rPr>
        <w:t>муниципального образования (далее – муниципальная программа) - соотношение результатов полученных при реализации муниципальной программы с финансовыми ресурсами (бюджетные и внебюджетные источники), направленными на достижение цели и решение задач, выполнение подпрограмм и основных мероприятий муниципальной программы;</w:t>
      </w:r>
    </w:p>
    <w:p w:rsidR="00ED6AC5" w:rsidRPr="00B95387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основные параметры муниципальной программы - цели, задачи, целевые показатели муниципальной программы, а также утвержденный Решением Думы </w:t>
      </w:r>
      <w:proofErr w:type="spellStart"/>
      <w:r w:rsidR="00B95387" w:rsidRPr="00B95387">
        <w:rPr>
          <w:rFonts w:ascii="Times New Roman" w:hAnsi="Times New Roman" w:cs="Times New Roman"/>
          <w:spacing w:val="2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местном бюджете на текущий финансовый год и плановый период объем бюджетных ассигнований на реализацию муниципальной 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осуществляется в соответствии с настоящим Порядком исходя из принципов:</w:t>
      </w:r>
    </w:p>
    <w:p w:rsidR="00ED6AC5" w:rsidRPr="00B95387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точности и достоверности информации, используемой в процессе оценивания;</w:t>
      </w:r>
    </w:p>
    <w:p w:rsidR="00ED6AC5" w:rsidRPr="00B95387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компетентности исполнения оценки;</w:t>
      </w:r>
    </w:p>
    <w:p w:rsidR="00ED6AC5" w:rsidRPr="00B95387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честности и открытости процесса оценивания, равенства в доступе к информации;</w:t>
      </w:r>
    </w:p>
    <w:p w:rsidR="00ED6AC5" w:rsidRPr="00B95387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приоритетности прав и законных интересов граждан и организаций.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4. Проведение регулярной оценки эффективности реализации муниципальных программ, оценки их вклада в решение вопросов социально-экономического развития </w:t>
      </w:r>
      <w:proofErr w:type="spellStart"/>
      <w:r w:rsidR="00B95387" w:rsidRPr="00B95387">
        <w:rPr>
          <w:rFonts w:ascii="Times New Roman" w:hAnsi="Times New Roman" w:cs="Times New Roman"/>
          <w:spacing w:val="2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в целях </w:t>
      </w:r>
      <w:proofErr w:type="gramStart"/>
      <w:r w:rsidRPr="00B953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5387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 с учетом возможности их корректировки или досрочного прекращения, а также установления ответственности должностных лиц в случае неэффективной реализации муниципальных программ.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5. Основные задачи оценки эффективности реализации муниципальных программ:</w:t>
      </w:r>
    </w:p>
    <w:p w:rsidR="00ED6AC5" w:rsidRPr="00B95387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обеспечить эффективное использование и распределение бюджетных ассигнований в рамках реализации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создать базу информации для формирования и корректировки основных параметров муниципальных программ, а также прекращения их реализации;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6. Оценка эффективности реализации муниципальных программ направлена на:</w:t>
      </w:r>
    </w:p>
    <w:p w:rsidR="00ED6AC5" w:rsidRPr="00B95387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достижения целей, задач и целевых показателей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достижения ожидаемых конечных </w:t>
      </w:r>
      <w:r w:rsidRPr="00B95387">
        <w:rPr>
          <w:rFonts w:ascii="Times New Roman" w:hAnsi="Times New Roman" w:cs="Times New Roman"/>
          <w:sz w:val="24"/>
          <w:szCs w:val="24"/>
        </w:rPr>
        <w:lastRenderedPageBreak/>
        <w:t>результатов реализации муниципальных программ.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7. Оценка эффективности реализации подпрограмм муниципальных программ направлена на:</w:t>
      </w:r>
    </w:p>
    <w:p w:rsidR="00ED6AC5" w:rsidRPr="00B95387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подпрограмм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достижения целей, задач и целевых показателей подпрограмм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подпрограмм муниципальных программ;</w:t>
      </w:r>
    </w:p>
    <w:p w:rsidR="00ED6AC5" w:rsidRPr="00B95387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прогноз возможных последствий и степени достижения ожидаемых конечных результатов реализации подпрограмм муниципальных программ.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8. Оценка эффективности реализации основных мероприятий направлена на:</w:t>
      </w:r>
    </w:p>
    <w:p w:rsidR="00ED6AC5" w:rsidRPr="00B95387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основных мероприятий программы;</w:t>
      </w:r>
    </w:p>
    <w:p w:rsidR="00ED6AC5" w:rsidRPr="00B95387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достижения целей, задач (при наличии) и целевых показателей основных мероприятий программы;</w:t>
      </w:r>
    </w:p>
    <w:p w:rsidR="00ED6AC5" w:rsidRPr="00B95387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(при наличии) основных мероприятий программы;</w:t>
      </w:r>
    </w:p>
    <w:p w:rsidR="00ED6AC5" w:rsidRPr="00B95387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оценку степени соответствия запланированного уровня затрат на реализацию основных мероприятий программы к фактическому уровню;</w:t>
      </w:r>
    </w:p>
    <w:p w:rsidR="00ED6AC5" w:rsidRPr="00B95387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прогноз возможных последствий и степени достижения ожидаемых конечных результатов реализации основных мероприятий 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9. Ответственной за проведение оценки эффективности реализации муниципальных программ является администрация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проводит ежегодную и промежуточную оценку эффективности реализации муниципальных программ.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Ежегодная оценка эффективности реализации муниципальных программ проводится в обязательном порядке на основании годовых отчетов об исполнении мероприятий муниципальных программ, предоставляемых ответственными исполнителями муниципальных программ в администрацию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Промежуточная оценка эффективности реализации муниципальных программ проводится в целях исполнения поручений Главы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Думы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либо по решению администрации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отчетов об исполнении мероприятий муниципальных программ, предоставляемых ответственными исполнителями муниципальных программ в администрацию </w:t>
      </w:r>
      <w:proofErr w:type="spellStart"/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B95387">
        <w:rPr>
          <w:rFonts w:ascii="Times New Roman" w:hAnsi="Times New Roman" w:cs="Times New Roman"/>
          <w:sz w:val="24"/>
          <w:szCs w:val="24"/>
        </w:rPr>
        <w:t>Глава 2. ПОРЯДОК ПРОВЕДЕНИЯ ЕЖЕГОДНОЙ ОЦЕНКИ ЭФФЕКТИВНОСТИ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11. Ежегодная оценка эффективности реализации муниципальной программы осуществляется путем расчета эффективности реализации муниципальной программы через определение эффективности подпрограмм муниципальной программы и основных мероприятий, с учетом объема финансовых ресурсов, предусмотренных на их реализацию.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12. Расчет эффективности реализации муниципальных программ осуществляется в три этапа.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На первом этапе осуществляется расчет эффективности реализации основных мероприятий муниципальной 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программымуниципальной программы рассчитывается с учетом математических допущений </w:t>
      </w:r>
      <w:hyperlink w:anchor="Par16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(прилагаются)</w:t>
        </w:r>
      </w:hyperlink>
      <w:r w:rsidRPr="00B95387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81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(1)</w:t>
        </w:r>
      </w:hyperlink>
      <w:r w:rsidRPr="00B95387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5" w:name="Par81"/>
      <w:bookmarkEnd w:id="5"/>
      <w:r w:rsidRPr="00B95387">
        <w:rPr>
          <w:rFonts w:ascii="Times New Roman" w:hAnsi="Times New Roman" w:cs="Times New Roman"/>
          <w:noProof/>
        </w:rPr>
        <w:drawing>
          <wp:inline distT="0" distB="0" distL="0" distR="0">
            <wp:extent cx="3038475" cy="9144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>- плановое значение регрессирующего ("чем меньше, тем лучше") целевого показателя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целевых показателей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47725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m-й основного мероприятия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714375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m-й основного мероприятия.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расчет эффективности реализации подпрограмм муниципальной программы по </w:t>
      </w:r>
      <w:hyperlink w:anchor="Par94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(2)</w:t>
        </w:r>
      </w:hyperlink>
      <w:r w:rsidRPr="00B95387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6" w:name="Par94"/>
      <w:bookmarkEnd w:id="6"/>
      <w:r w:rsidRPr="00B95387">
        <w:rPr>
          <w:rFonts w:ascii="Times New Roman" w:hAnsi="Times New Roman" w:cs="Times New Roman"/>
          <w:noProof/>
        </w:rPr>
        <w:drawing>
          <wp:inline distT="0" distB="0" distL="0" distR="0">
            <wp:extent cx="2638425" cy="428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основного мероприятия, входящего в n-ю подпрограмму;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основных мероприятий, входящих в n-ю подпрограмму;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n-й подпрограммы.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подпрограммы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95387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0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(3)</w:t>
        </w:r>
      </w:hyperlink>
      <w:r w:rsidRPr="00B95387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7" w:name="Par103"/>
      <w:bookmarkEnd w:id="7"/>
      <w:r w:rsidRPr="00B95387">
        <w:rPr>
          <w:rFonts w:ascii="Times New Roman" w:hAnsi="Times New Roman" w:cs="Times New Roman"/>
          <w:noProof/>
        </w:rPr>
        <w:drawing>
          <wp:inline distT="0" distB="0" distL="0" distR="0">
            <wp:extent cx="2324100" cy="4667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подпрограммы;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подпрограммы;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подпрограммы;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подпрограммы;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целевых показателей подпрограммы.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расчет эффективности реализации муниципальной программы по </w:t>
      </w:r>
      <w:hyperlink w:anchor="Par11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(4)</w:t>
        </w:r>
      </w:hyperlink>
      <w:r w:rsidRPr="00B95387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8" w:name="Par113"/>
      <w:bookmarkEnd w:id="8"/>
      <w:r w:rsidRPr="00B9538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7652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подпрограммы, входящей в g-ю муниципальную программу;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подпрограмм, входящих в g-ю муниципальную программу;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952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муниципальной программы.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95387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22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(5)</w:t>
        </w:r>
      </w:hyperlink>
      <w:r w:rsidRPr="00B95387">
        <w:rPr>
          <w:rFonts w:ascii="Times New Roman" w:hAnsi="Times New Roman" w:cs="Times New Roman"/>
          <w:sz w:val="24"/>
          <w:szCs w:val="24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9" w:name="Par122"/>
      <w:bookmarkEnd w:id="9"/>
      <w:r w:rsidRPr="00B95387">
        <w:rPr>
          <w:rFonts w:ascii="Times New Roman" w:hAnsi="Times New Roman" w:cs="Times New Roman"/>
          <w:noProof/>
        </w:rPr>
        <w:drawing>
          <wp:inline distT="0" distB="0" distL="0" distR="0">
            <wp:extent cx="2314575" cy="466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целевых показателей муниципальной программы.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</w:rPr>
      </w:pPr>
    </w:p>
    <w:p w:rsidR="00ED6AC5" w:rsidRPr="00B95387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 w:rsidRPr="00B95387">
        <w:rPr>
          <w:rFonts w:ascii="Times New Roman" w:hAnsi="Times New Roman" w:cs="Times New Roman"/>
          <w:sz w:val="24"/>
          <w:szCs w:val="24"/>
        </w:rPr>
        <w:t>Глава 3. ПОРЯДОК ПРОВЕДЕНИЯ ПРОМЕЖУТОЧНОЙ ОЦЕНКИ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13. Промежуточная оценка эффективности реализации муниципальной программы осуществляется путем расчета эффективности муниципальной программы через определение эффективности реализации мероприятий муниципальной программы, с учетом объема финансовых ресурсов, предусмотренных на их реализацию.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14. Эффективность реализации мероприятий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95387">
        <w:rPr>
          <w:rFonts w:ascii="Times New Roman" w:hAnsi="Times New Roman" w:cs="Times New Roman"/>
          <w:sz w:val="24"/>
          <w:szCs w:val="24"/>
        </w:rPr>
        <w:t xml:space="preserve"> к настоящему Порядку, по следующей </w:t>
      </w:r>
      <w:hyperlink w:anchor="Par137" w:tooltip="Ссылка на текущий документ" w:history="1">
        <w:r w:rsidRPr="00B95387">
          <w:rPr>
            <w:rFonts w:ascii="Times New Roman" w:hAnsi="Times New Roman" w:cs="Times New Roman"/>
            <w:sz w:val="24"/>
            <w:szCs w:val="24"/>
          </w:rPr>
          <w:t>формуле (6)</w:t>
        </w:r>
      </w:hyperlink>
      <w:r w:rsidRPr="00B95387">
        <w:rPr>
          <w:rFonts w:ascii="Times New Roman" w:hAnsi="Times New Roman" w:cs="Times New Roman"/>
        </w:rPr>
        <w:t>: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</w:rPr>
      </w:pPr>
      <w:bookmarkStart w:id="11" w:name="Par137"/>
      <w:bookmarkEnd w:id="11"/>
      <w:r w:rsidRPr="00B95387">
        <w:rPr>
          <w:rFonts w:ascii="Times New Roman" w:hAnsi="Times New Roman" w:cs="Times New Roman"/>
          <w:noProof/>
        </w:rPr>
        <w:drawing>
          <wp:inline distT="0" distB="0" distL="0" distR="0">
            <wp:extent cx="3000375" cy="876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показателя объема мероприятия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показателя объема мероприятия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показателя объема мероприятия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показателя </w:t>
      </w:r>
      <w:r w:rsidRPr="00B95387">
        <w:rPr>
          <w:rFonts w:ascii="Times New Roman" w:hAnsi="Times New Roman" w:cs="Times New Roman"/>
          <w:sz w:val="24"/>
          <w:szCs w:val="24"/>
        </w:rPr>
        <w:lastRenderedPageBreak/>
        <w:t>объема мероприятия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k - количество мероприятий муниципальной программы;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523875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мероприятий муниципальной программы;</w:t>
      </w:r>
    </w:p>
    <w:p w:rsidR="00ED6AC5" w:rsidRPr="00B95387" w:rsidRDefault="00ED6AC5" w:rsidP="00D14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мероприятий муниципальной программы.</w:t>
      </w:r>
    </w:p>
    <w:p w:rsidR="00ED6AC5" w:rsidRPr="00B95387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Приложение</w:t>
      </w:r>
    </w:p>
    <w:p w:rsidR="00ED6AC5" w:rsidRPr="00B95387" w:rsidRDefault="00D14B39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C5" w:rsidRPr="00B95387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6F4F8F">
        <w:rPr>
          <w:rFonts w:ascii="Times New Roman" w:hAnsi="Times New Roman" w:cs="Times New Roman"/>
          <w:sz w:val="24"/>
          <w:szCs w:val="24"/>
        </w:rPr>
        <w:t xml:space="preserve"> </w:t>
      </w:r>
      <w:r w:rsidR="00ED6AC5" w:rsidRPr="00B95387">
        <w:rPr>
          <w:rFonts w:ascii="Times New Roman" w:hAnsi="Times New Roman" w:cs="Times New Roman"/>
          <w:sz w:val="24"/>
          <w:szCs w:val="24"/>
        </w:rPr>
        <w:t>проведения оценки эффективности</w:t>
      </w:r>
    </w:p>
    <w:p w:rsidR="00ED6AC5" w:rsidRPr="00B95387" w:rsidRDefault="00ED6AC5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</w:t>
      </w:r>
    </w:p>
    <w:p w:rsidR="00ED6AC5" w:rsidRPr="00B95387" w:rsidRDefault="00B95387" w:rsidP="00ED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ED6AC5"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B95387">
        <w:rPr>
          <w:rFonts w:ascii="Times New Roman" w:hAnsi="Times New Roman" w:cs="Times New Roman"/>
          <w:sz w:val="24"/>
          <w:szCs w:val="24"/>
        </w:rPr>
        <w:t>МАТЕМАТИЧЕСКИЕ ДОПУЩЕНИЯ ПРИ РАСЧЕТЕ ЭФФЕКТИВНОСТИ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ED6AC5" w:rsidRPr="00B95387" w:rsidRDefault="00B95387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r w:rsidR="00ED6AC5"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245"/>
        <w:gridCol w:w="4111"/>
      </w:tblGrid>
      <w:tr w:rsidR="00ED6AC5" w:rsidRPr="00B95387" w:rsidTr="00B95387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Допущение</w:t>
            </w:r>
          </w:p>
        </w:tc>
      </w:tr>
      <w:tr w:rsidR="00ED6AC5" w:rsidRPr="00B95387" w:rsidTr="00B95387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Плановое и фактическое значение регрессирующего ("чем меньше, тем лучше") целевого показателя равно "0"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B95387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581025" cy="466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равным "1"</w:t>
            </w:r>
          </w:p>
        </w:tc>
      </w:tr>
      <w:tr w:rsidR="00ED6AC5" w:rsidRPr="00B95387" w:rsidTr="00B95387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меньше "0"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B95387" w:rsidTr="00B95387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не имеет количественного выражения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B95387" w:rsidTr="00B95387">
        <w:trPr>
          <w:trHeight w:val="2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подпрограммы муниципальной программы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идентичен целевому показателю основного мероприятия программы, входящей в подпрограмму муниципальной программы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B95387" w:rsidTr="00B95387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муниципальной программы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идентичен целевому показателю подпрограммы, входящей в муниципальную программу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B95387" w:rsidTr="00B95387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подпрограммы муниципальной программы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идентичны целевым показателям основных мероприятий, входящих в подпрограмму муниципальной программы</w:t>
            </w:r>
            <w:r w:rsid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эффективности реализации подпрограммы (</w:t>
            </w:r>
            <w:r w:rsidRPr="00B9538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  <w:tr w:rsidR="00ED6AC5" w:rsidRPr="00B95387" w:rsidTr="00B95387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B95387" w:rsidRDefault="00ED6AC5" w:rsidP="00A85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муниципальной программы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идентичны целевым показателям подпрограмм, основных мероприятий, входящих в муниципальную программу </w:t>
            </w:r>
            <w:proofErr w:type="spellStart"/>
            <w:r w:rsidR="00B95387" w:rsidRPr="00B95387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B95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B95387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эффективности реализации муниципальной программы (</w:t>
            </w:r>
            <w:r w:rsidRPr="00B9538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2952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387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</w:tbl>
    <w:p w:rsidR="00ED6AC5" w:rsidRPr="00B95387" w:rsidRDefault="00ED6AC5" w:rsidP="00ED6A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95"/>
      <w:bookmarkEnd w:id="13"/>
    </w:p>
    <w:p w:rsidR="00D14B39" w:rsidRPr="00B95387" w:rsidRDefault="00D14B39" w:rsidP="00D14B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Утвержден</w:t>
      </w:r>
    </w:p>
    <w:p w:rsidR="00D14B39" w:rsidRPr="00B95387" w:rsidRDefault="00D14B39" w:rsidP="00D14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14B39" w:rsidRPr="00B95387" w:rsidRDefault="00D14B39" w:rsidP="00D14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387">
        <w:rPr>
          <w:rFonts w:ascii="Times New Roman" w:hAnsi="Times New Roman" w:cs="Times New Roman"/>
          <w:spacing w:val="2"/>
          <w:sz w:val="24"/>
          <w:szCs w:val="24"/>
        </w:rPr>
        <w:t>Шара-Тоготского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4B39" w:rsidRPr="00B95387" w:rsidRDefault="00D14B39" w:rsidP="00D14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от «_</w:t>
      </w:r>
      <w:r w:rsidR="00BE4B0F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B95387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B95387">
        <w:rPr>
          <w:rFonts w:ascii="Times New Roman" w:hAnsi="Times New Roman" w:cs="Times New Roman"/>
          <w:sz w:val="24"/>
          <w:szCs w:val="24"/>
        </w:rPr>
        <w:t>__</w:t>
      </w:r>
      <w:r w:rsidR="00BE4B0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B95387">
        <w:rPr>
          <w:rFonts w:ascii="Times New Roman" w:hAnsi="Times New Roman" w:cs="Times New Roman"/>
          <w:sz w:val="24"/>
          <w:szCs w:val="24"/>
        </w:rPr>
        <w:t>_ 2018 г. № _</w:t>
      </w:r>
      <w:r w:rsidR="00BE4B0F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B95387">
        <w:rPr>
          <w:rFonts w:ascii="Times New Roman" w:hAnsi="Times New Roman" w:cs="Times New Roman"/>
          <w:sz w:val="24"/>
          <w:szCs w:val="24"/>
        </w:rPr>
        <w:t>__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B95387">
        <w:rPr>
          <w:rFonts w:ascii="Times New Roman" w:hAnsi="Times New Roman" w:cs="Times New Roman"/>
          <w:sz w:val="24"/>
          <w:szCs w:val="24"/>
        </w:rPr>
        <w:t>КРИТЕРИИ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</w:t>
      </w:r>
    </w:p>
    <w:p w:rsidR="00ED6AC5" w:rsidRPr="00B95387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95387" w:rsidRPr="00B95387">
        <w:rPr>
          <w:rFonts w:ascii="Times New Roman" w:hAnsi="Times New Roman" w:cs="Times New Roman"/>
          <w:sz w:val="24"/>
          <w:szCs w:val="24"/>
        </w:rPr>
        <w:t>ШАРА-ТОГОТСКОГО</w:t>
      </w:r>
      <w:r w:rsidRPr="00B953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Ежегодная (промежуточная) оценка эффективности реализации муниципальных программ осуществляется по следующим критериям:</w:t>
      </w:r>
    </w:p>
    <w:p w:rsidR="00ED6AC5" w:rsidRPr="00B95387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эффективности реализации муниципальнойпрограммы </w:t>
      </w: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не менее 90%;</w:t>
      </w:r>
    </w:p>
    <w:p w:rsidR="00ED6AC5" w:rsidRPr="00B95387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эффективности реализации муниципальнойпрограммы </w:t>
      </w: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не менее 80%;</w:t>
      </w:r>
    </w:p>
    <w:p w:rsidR="00ED6AC5" w:rsidRPr="00B95387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эффективности реализации муниципальной</w:t>
      </w:r>
      <w:r w:rsidR="006F4F8F">
        <w:rPr>
          <w:rFonts w:ascii="Times New Roman" w:hAnsi="Times New Roman" w:cs="Times New Roman"/>
          <w:sz w:val="24"/>
          <w:szCs w:val="24"/>
        </w:rPr>
        <w:t xml:space="preserve"> </w:t>
      </w:r>
      <w:r w:rsidRPr="00B953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953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87">
        <w:rPr>
          <w:rFonts w:ascii="Times New Roman" w:hAnsi="Times New Roman" w:cs="Times New Roman"/>
          <w:sz w:val="24"/>
          <w:szCs w:val="24"/>
        </w:rPr>
        <w:t xml:space="preserve"> не менее 70%.</w:t>
      </w:r>
    </w:p>
    <w:p w:rsidR="00ED6AC5" w:rsidRPr="00B95387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ED6AC5" w:rsidRPr="00B95387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80E" w:rsidRPr="00B95387" w:rsidRDefault="00BE4B0F">
      <w:pPr>
        <w:rPr>
          <w:rFonts w:ascii="Times New Roman" w:hAnsi="Times New Roman"/>
        </w:rPr>
      </w:pPr>
    </w:p>
    <w:sectPr w:rsidR="008F680E" w:rsidRPr="00B95387" w:rsidSect="00B953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A5"/>
    <w:multiLevelType w:val="hybridMultilevel"/>
    <w:tmpl w:val="61B4A864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455D89"/>
    <w:multiLevelType w:val="hybridMultilevel"/>
    <w:tmpl w:val="255461C8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5B5100"/>
    <w:multiLevelType w:val="hybridMultilevel"/>
    <w:tmpl w:val="2604D25C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F010149"/>
    <w:multiLevelType w:val="hybridMultilevel"/>
    <w:tmpl w:val="DE142CF6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B455984"/>
    <w:multiLevelType w:val="hybridMultilevel"/>
    <w:tmpl w:val="ACFEFBB4"/>
    <w:lvl w:ilvl="0" w:tplc="0388BD0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8467B3"/>
    <w:multiLevelType w:val="hybridMultilevel"/>
    <w:tmpl w:val="0B40D6EA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E41"/>
    <w:multiLevelType w:val="hybridMultilevel"/>
    <w:tmpl w:val="03181664"/>
    <w:lvl w:ilvl="0" w:tplc="0388BD0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C5"/>
    <w:rsid w:val="002B70DC"/>
    <w:rsid w:val="002C6DA8"/>
    <w:rsid w:val="00433C89"/>
    <w:rsid w:val="004F74DF"/>
    <w:rsid w:val="00512590"/>
    <w:rsid w:val="00687CC6"/>
    <w:rsid w:val="006F4F8F"/>
    <w:rsid w:val="007D2A93"/>
    <w:rsid w:val="008A5BBD"/>
    <w:rsid w:val="008B376F"/>
    <w:rsid w:val="00A31D89"/>
    <w:rsid w:val="00A54359"/>
    <w:rsid w:val="00A855CE"/>
    <w:rsid w:val="00B1286C"/>
    <w:rsid w:val="00B95387"/>
    <w:rsid w:val="00BE4B0F"/>
    <w:rsid w:val="00D14B39"/>
    <w:rsid w:val="00E75D21"/>
    <w:rsid w:val="00ED6AC5"/>
    <w:rsid w:val="00FB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D8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31D8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A31D89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D6AC5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31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D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1D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hyperlink" Target="consultantplus://offline/ref=B941A53773FA4E63EF18E028AEDEABC970A28A749B72E3AF6B9553D969AB537959CF6C25FD4953C5m3s6H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12</cp:revision>
  <cp:lastPrinted>2018-08-28T08:08:00Z</cp:lastPrinted>
  <dcterms:created xsi:type="dcterms:W3CDTF">2018-07-19T03:49:00Z</dcterms:created>
  <dcterms:modified xsi:type="dcterms:W3CDTF">2018-09-05T03:06:00Z</dcterms:modified>
</cp:coreProperties>
</file>