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71" w:rsidRPr="00C868A9" w:rsidRDefault="00187A42" w:rsidP="00C868A9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8A9">
        <w:rPr>
          <w:sz w:val="24"/>
          <w:szCs w:val="24"/>
        </w:rPr>
        <w:t xml:space="preserve">    </w:t>
      </w:r>
      <w:r w:rsidR="009B0C71" w:rsidRPr="00C868A9">
        <w:rPr>
          <w:sz w:val="24"/>
          <w:szCs w:val="24"/>
        </w:rPr>
        <w:t>РОССИЙСКАЯ ФЕДЕРАЦИЯ</w:t>
      </w:r>
    </w:p>
    <w:p w:rsidR="009B0C71" w:rsidRPr="00C868A9" w:rsidRDefault="00C868A9" w:rsidP="00C868A9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0C71" w:rsidRPr="00C868A9">
        <w:rPr>
          <w:sz w:val="24"/>
          <w:szCs w:val="24"/>
        </w:rPr>
        <w:t>ИРКУТСКАЯ ОБЛАСТЬ</w:t>
      </w:r>
    </w:p>
    <w:p w:rsidR="009B0C71" w:rsidRPr="00C868A9" w:rsidRDefault="00C868A9" w:rsidP="00C868A9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C71" w:rsidRPr="00C868A9">
        <w:rPr>
          <w:sz w:val="24"/>
          <w:szCs w:val="24"/>
        </w:rPr>
        <w:t xml:space="preserve"> ОЛЬХОНСКИЙ РАЙОН</w:t>
      </w:r>
    </w:p>
    <w:p w:rsidR="009B0C71" w:rsidRPr="00C868A9" w:rsidRDefault="00C868A9" w:rsidP="00C868A9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C71" w:rsidRPr="00C868A9">
        <w:rPr>
          <w:sz w:val="24"/>
          <w:szCs w:val="24"/>
        </w:rPr>
        <w:t>АДМИНИСТРАЦИЯ</w:t>
      </w:r>
    </w:p>
    <w:p w:rsidR="009B0C71" w:rsidRPr="00C868A9" w:rsidRDefault="009B0C71" w:rsidP="00C868A9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868A9">
        <w:rPr>
          <w:sz w:val="24"/>
          <w:szCs w:val="24"/>
        </w:rPr>
        <w:t xml:space="preserve">  </w:t>
      </w:r>
      <w:r w:rsidR="00C868A9">
        <w:rPr>
          <w:sz w:val="24"/>
          <w:szCs w:val="24"/>
        </w:rPr>
        <w:t xml:space="preserve">     </w:t>
      </w:r>
      <w:r w:rsidRPr="00C868A9">
        <w:rPr>
          <w:sz w:val="24"/>
          <w:szCs w:val="24"/>
        </w:rPr>
        <w:t>ШАРА-ТОГОТСКОГО МУНИЦИПАЛЬНОГО ОБРАЗОВАНИЯ</w:t>
      </w:r>
      <w:r w:rsidR="00C868A9" w:rsidRPr="00C868A9">
        <w:rPr>
          <w:sz w:val="24"/>
          <w:szCs w:val="24"/>
        </w:rPr>
        <w:t>-</w:t>
      </w:r>
    </w:p>
    <w:p w:rsidR="00C868A9" w:rsidRPr="003031D7" w:rsidRDefault="00C868A9" w:rsidP="0053726D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3pt"/>
          <w:b/>
          <w:bCs/>
          <w:spacing w:val="0"/>
          <w:sz w:val="24"/>
          <w:szCs w:val="24"/>
        </w:rPr>
      </w:pPr>
      <w:r w:rsidRPr="00C868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Pr="00C868A9">
        <w:rPr>
          <w:sz w:val="24"/>
          <w:szCs w:val="24"/>
        </w:rPr>
        <w:t>АДМИНИСТРАЦИЯ СЕЛЬСКОГО ПОСЕЛЕНИЯ</w:t>
      </w:r>
    </w:p>
    <w:p w:rsidR="009B0C71" w:rsidRPr="00C868A9" w:rsidRDefault="009B0C71" w:rsidP="009B0C71">
      <w:pPr>
        <w:pStyle w:val="20"/>
        <w:shd w:val="clear" w:color="auto" w:fill="auto"/>
        <w:spacing w:after="761" w:line="240" w:lineRule="auto"/>
        <w:ind w:left="820" w:firstLine="2480"/>
        <w:rPr>
          <w:b w:val="0"/>
          <w:sz w:val="28"/>
          <w:szCs w:val="28"/>
        </w:rPr>
      </w:pPr>
      <w:r w:rsidRPr="00C868A9">
        <w:rPr>
          <w:rStyle w:val="23pt"/>
          <w:b/>
          <w:sz w:val="28"/>
          <w:szCs w:val="28"/>
        </w:rPr>
        <w:t>ПОСТАНОВЛЕНИЕ</w:t>
      </w:r>
    </w:p>
    <w:p w:rsidR="009B0C71" w:rsidRPr="00FA353B" w:rsidRDefault="00FA353B" w:rsidP="00C868A9">
      <w:pPr>
        <w:pStyle w:val="4"/>
        <w:shd w:val="clear" w:color="auto" w:fill="auto"/>
        <w:spacing w:before="0" w:line="270" w:lineRule="exact"/>
        <w:ind w:left="340"/>
      </w:pPr>
      <w:r w:rsidRPr="00FA353B">
        <w:t>От 05.12.2017</w:t>
      </w:r>
      <w:r w:rsidR="009B0C71" w:rsidRPr="00FA353B">
        <w:t>г.</w:t>
      </w:r>
      <w:r w:rsidR="00C868A9" w:rsidRPr="00FA353B">
        <w:t xml:space="preserve">                                                                                          </w:t>
      </w:r>
      <w:r w:rsidRPr="00FA353B">
        <w:t>№ 102</w:t>
      </w:r>
    </w:p>
    <w:p w:rsidR="009B0C71" w:rsidRDefault="009B0C71" w:rsidP="009B0C71">
      <w:pPr>
        <w:pStyle w:val="4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FA353B">
        <w:rPr>
          <w:sz w:val="28"/>
          <w:szCs w:val="28"/>
        </w:rPr>
        <w:t>с.Шара</w:t>
      </w:r>
      <w:r w:rsidRPr="00C54A73">
        <w:rPr>
          <w:sz w:val="28"/>
          <w:szCs w:val="28"/>
        </w:rPr>
        <w:t>-Тогот</w:t>
      </w:r>
    </w:p>
    <w:p w:rsidR="009B0C71" w:rsidRPr="00C54A73" w:rsidRDefault="009B0C71" w:rsidP="009B0C71">
      <w:pPr>
        <w:pStyle w:val="4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9B0C71" w:rsidRDefault="009B0C71" w:rsidP="009B0C7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C54A73">
        <w:rPr>
          <w:sz w:val="28"/>
          <w:szCs w:val="28"/>
        </w:rPr>
        <w:t>О внесении изменении в муниципальную программу Ш</w:t>
      </w:r>
      <w:r w:rsidR="0053726D">
        <w:rPr>
          <w:sz w:val="28"/>
          <w:szCs w:val="28"/>
        </w:rPr>
        <w:t>ара-</w:t>
      </w:r>
      <w:r w:rsidRPr="00C54A73">
        <w:rPr>
          <w:sz w:val="28"/>
          <w:szCs w:val="28"/>
        </w:rPr>
        <w:t>Т</w:t>
      </w:r>
      <w:r w:rsidR="0053726D">
        <w:rPr>
          <w:sz w:val="28"/>
          <w:szCs w:val="28"/>
        </w:rPr>
        <w:t xml:space="preserve">оготского </w:t>
      </w:r>
      <w:r w:rsidRPr="00C54A73">
        <w:rPr>
          <w:sz w:val="28"/>
          <w:szCs w:val="28"/>
        </w:rPr>
        <w:t>МО «Об утверждении муниципальной программы Ш</w:t>
      </w:r>
      <w:r w:rsidR="0053726D">
        <w:rPr>
          <w:sz w:val="28"/>
          <w:szCs w:val="28"/>
        </w:rPr>
        <w:t>ара-</w:t>
      </w:r>
      <w:r w:rsidRPr="00C54A73">
        <w:rPr>
          <w:sz w:val="28"/>
          <w:szCs w:val="28"/>
        </w:rPr>
        <w:t>Т</w:t>
      </w:r>
      <w:r w:rsidR="0053726D">
        <w:rPr>
          <w:sz w:val="28"/>
          <w:szCs w:val="28"/>
        </w:rPr>
        <w:t xml:space="preserve">оготского </w:t>
      </w:r>
      <w:r w:rsidRPr="00C54A73">
        <w:rPr>
          <w:sz w:val="28"/>
          <w:szCs w:val="28"/>
        </w:rPr>
        <w:t>МО «</w:t>
      </w:r>
      <w:r w:rsidR="00CD1B3F">
        <w:rPr>
          <w:sz w:val="28"/>
          <w:szCs w:val="28"/>
        </w:rPr>
        <w:t>Р</w:t>
      </w:r>
      <w:r w:rsidR="00C868A9">
        <w:rPr>
          <w:sz w:val="28"/>
          <w:szCs w:val="28"/>
        </w:rPr>
        <w:t>азвитие</w:t>
      </w:r>
      <w:r w:rsidR="00CD1B3F">
        <w:rPr>
          <w:sz w:val="28"/>
          <w:szCs w:val="28"/>
        </w:rPr>
        <w:t xml:space="preserve"> основных направлений экономики </w:t>
      </w:r>
      <w:r w:rsidR="00C868A9">
        <w:rPr>
          <w:sz w:val="28"/>
          <w:szCs w:val="28"/>
        </w:rPr>
        <w:t xml:space="preserve"> Ш</w:t>
      </w:r>
      <w:r w:rsidR="0053726D">
        <w:rPr>
          <w:sz w:val="28"/>
          <w:szCs w:val="28"/>
        </w:rPr>
        <w:t>ара</w:t>
      </w:r>
      <w:r w:rsidR="00C868A9">
        <w:rPr>
          <w:sz w:val="28"/>
          <w:szCs w:val="28"/>
        </w:rPr>
        <w:t>-Т</w:t>
      </w:r>
      <w:r w:rsidR="0053726D">
        <w:rPr>
          <w:sz w:val="28"/>
          <w:szCs w:val="28"/>
        </w:rPr>
        <w:t xml:space="preserve">оготского </w:t>
      </w:r>
      <w:r w:rsidR="00C868A9">
        <w:rPr>
          <w:sz w:val="28"/>
          <w:szCs w:val="28"/>
        </w:rPr>
        <w:t>МО на 2018-2020</w:t>
      </w:r>
      <w:r w:rsidRPr="00C54A73">
        <w:rPr>
          <w:sz w:val="28"/>
          <w:szCs w:val="28"/>
        </w:rPr>
        <w:t xml:space="preserve"> годы»</w:t>
      </w:r>
    </w:p>
    <w:p w:rsidR="009B0C71" w:rsidRDefault="009B0C71" w:rsidP="009B0C7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B0C71" w:rsidRPr="00C54A73" w:rsidRDefault="009B0C71" w:rsidP="009B0C71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B0C71" w:rsidRPr="00C54A73" w:rsidRDefault="009B0C71" w:rsidP="009B0C71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54A73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Шара-Тоготского муниципального образования», руководствуясь ст.48 Устава Шара-Тоготского муниципального образования, </w:t>
      </w:r>
    </w:p>
    <w:p w:rsidR="009B0C71" w:rsidRDefault="009B0C71" w:rsidP="00994D78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C54A73">
        <w:rPr>
          <w:sz w:val="28"/>
          <w:szCs w:val="28"/>
        </w:rPr>
        <w:t>ПОСТАНОВЛЯЮ:</w:t>
      </w:r>
    </w:p>
    <w:p w:rsidR="009B0C71" w:rsidRDefault="009B0C71" w:rsidP="00FA353B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40" w:lineRule="auto"/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Ш</w:t>
      </w:r>
      <w:r w:rsidR="0053726D">
        <w:rPr>
          <w:sz w:val="28"/>
          <w:szCs w:val="28"/>
        </w:rPr>
        <w:t>ара-</w:t>
      </w:r>
      <w:r>
        <w:rPr>
          <w:sz w:val="28"/>
          <w:szCs w:val="28"/>
        </w:rPr>
        <w:t>Т</w:t>
      </w:r>
      <w:r w:rsidR="0053726D">
        <w:rPr>
          <w:sz w:val="28"/>
          <w:szCs w:val="28"/>
        </w:rPr>
        <w:t xml:space="preserve">оготского </w:t>
      </w:r>
      <w:r>
        <w:rPr>
          <w:sz w:val="28"/>
          <w:szCs w:val="28"/>
        </w:rPr>
        <w:t>МО «</w:t>
      </w:r>
      <w:r w:rsidR="00C868A9">
        <w:rPr>
          <w:sz w:val="28"/>
          <w:szCs w:val="28"/>
        </w:rPr>
        <w:t xml:space="preserve">Развитие основных направлений экономики </w:t>
      </w:r>
      <w:r>
        <w:rPr>
          <w:sz w:val="28"/>
          <w:szCs w:val="28"/>
        </w:rPr>
        <w:t>Шара-Тоготского муниципального образования» на 2018-2</w:t>
      </w:r>
      <w:r w:rsidR="00C868A9">
        <w:rPr>
          <w:sz w:val="28"/>
          <w:szCs w:val="28"/>
        </w:rPr>
        <w:t>020 годы»</w:t>
      </w:r>
      <w:r>
        <w:rPr>
          <w:sz w:val="28"/>
          <w:szCs w:val="28"/>
        </w:rPr>
        <w:t>.</w:t>
      </w:r>
    </w:p>
    <w:p w:rsidR="009B0C71" w:rsidRDefault="009B0C71" w:rsidP="00FA353B">
      <w:pPr>
        <w:pStyle w:val="4"/>
        <w:numPr>
          <w:ilvl w:val="0"/>
          <w:numId w:val="7"/>
        </w:numPr>
        <w:shd w:val="clear" w:color="auto" w:fill="auto"/>
        <w:tabs>
          <w:tab w:val="left" w:pos="1418"/>
        </w:tabs>
        <w:spacing w:before="0" w:line="24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1 января 2018 года.</w:t>
      </w:r>
    </w:p>
    <w:p w:rsidR="009B0C71" w:rsidRDefault="009B0C71" w:rsidP="009B0C71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8"/>
          <w:szCs w:val="28"/>
        </w:rPr>
      </w:pPr>
    </w:p>
    <w:p w:rsidR="009B0C71" w:rsidRDefault="009B0C71" w:rsidP="009B0C71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8"/>
          <w:szCs w:val="28"/>
        </w:rPr>
      </w:pPr>
    </w:p>
    <w:p w:rsidR="009B0C71" w:rsidRDefault="009B0C71" w:rsidP="009B0C71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Шара-Тоготского</w:t>
      </w:r>
    </w:p>
    <w:p w:rsidR="009B0C71" w:rsidRPr="00C54A73" w:rsidRDefault="003031D7" w:rsidP="009B0C71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0C71">
        <w:rPr>
          <w:sz w:val="28"/>
          <w:szCs w:val="28"/>
        </w:rPr>
        <w:t>униципального образования                                                М.Т. Нагуслаев</w:t>
      </w:r>
    </w:p>
    <w:p w:rsidR="009B0C71" w:rsidRDefault="009B0C71" w:rsidP="009B0C71">
      <w:pPr>
        <w:pStyle w:val="4"/>
        <w:shd w:val="clear" w:color="auto" w:fill="auto"/>
        <w:tabs>
          <w:tab w:val="left" w:pos="4641"/>
        </w:tabs>
        <w:spacing w:before="0" w:after="161" w:line="270" w:lineRule="exact"/>
        <w:ind w:left="340"/>
      </w:pPr>
    </w:p>
    <w:p w:rsidR="00C868A9" w:rsidRDefault="009B0C71" w:rsidP="009B0C71">
      <w:pPr>
        <w:pStyle w:val="20"/>
        <w:shd w:val="clear" w:color="auto" w:fill="auto"/>
        <w:ind w:left="5900" w:right="240"/>
        <w:jc w:val="right"/>
        <w:rPr>
          <w:b w:val="0"/>
        </w:rPr>
      </w:pPr>
      <w:r>
        <w:rPr>
          <w:b w:val="0"/>
        </w:rPr>
        <w:t xml:space="preserve">                   </w:t>
      </w:r>
    </w:p>
    <w:p w:rsidR="00C868A9" w:rsidRDefault="00C868A9" w:rsidP="009B0C71">
      <w:pPr>
        <w:pStyle w:val="20"/>
        <w:shd w:val="clear" w:color="auto" w:fill="auto"/>
        <w:ind w:left="5900" w:right="240"/>
        <w:jc w:val="right"/>
        <w:rPr>
          <w:b w:val="0"/>
        </w:rPr>
      </w:pPr>
    </w:p>
    <w:p w:rsidR="001273DF" w:rsidRDefault="001273DF" w:rsidP="009B0C71">
      <w:pPr>
        <w:pStyle w:val="20"/>
        <w:shd w:val="clear" w:color="auto" w:fill="auto"/>
        <w:ind w:left="5900" w:right="240"/>
        <w:jc w:val="right"/>
        <w:rPr>
          <w:b w:val="0"/>
        </w:rPr>
      </w:pPr>
    </w:p>
    <w:p w:rsidR="00C868A9" w:rsidRDefault="00C868A9" w:rsidP="009B0C71">
      <w:pPr>
        <w:pStyle w:val="20"/>
        <w:shd w:val="clear" w:color="auto" w:fill="auto"/>
        <w:ind w:left="5900" w:right="240"/>
        <w:jc w:val="right"/>
        <w:rPr>
          <w:b w:val="0"/>
        </w:rPr>
      </w:pPr>
    </w:p>
    <w:p w:rsidR="008E77E2" w:rsidRDefault="008E77E2" w:rsidP="009B0C71">
      <w:pPr>
        <w:pStyle w:val="20"/>
        <w:shd w:val="clear" w:color="auto" w:fill="auto"/>
        <w:ind w:left="5900" w:right="240"/>
        <w:jc w:val="right"/>
        <w:rPr>
          <w:b w:val="0"/>
        </w:rPr>
      </w:pPr>
    </w:p>
    <w:p w:rsidR="0053726D" w:rsidRDefault="0053726D" w:rsidP="009B0C71">
      <w:pPr>
        <w:pStyle w:val="20"/>
        <w:shd w:val="clear" w:color="auto" w:fill="auto"/>
        <w:ind w:left="5900" w:right="240"/>
        <w:jc w:val="right"/>
        <w:rPr>
          <w:b w:val="0"/>
        </w:rPr>
      </w:pPr>
    </w:p>
    <w:p w:rsidR="009B0C71" w:rsidRDefault="009B0C71" w:rsidP="00C868A9">
      <w:pPr>
        <w:pStyle w:val="20"/>
        <w:shd w:val="clear" w:color="auto" w:fill="auto"/>
        <w:spacing w:after="0" w:line="240" w:lineRule="auto"/>
        <w:ind w:firstLine="0"/>
        <w:jc w:val="right"/>
        <w:rPr>
          <w:b w:val="0"/>
        </w:rPr>
      </w:pPr>
      <w:r>
        <w:rPr>
          <w:b w:val="0"/>
        </w:rPr>
        <w:lastRenderedPageBreak/>
        <w:t xml:space="preserve">         </w:t>
      </w:r>
      <w:r w:rsidRPr="0057227F">
        <w:rPr>
          <w:b w:val="0"/>
        </w:rPr>
        <w:t>Утвержден</w:t>
      </w:r>
      <w:r w:rsidR="0053726D">
        <w:rPr>
          <w:b w:val="0"/>
        </w:rPr>
        <w:t>о</w:t>
      </w:r>
      <w:r w:rsidRPr="0057227F">
        <w:rPr>
          <w:b w:val="0"/>
        </w:rPr>
        <w:t xml:space="preserve"> </w:t>
      </w:r>
    </w:p>
    <w:p w:rsidR="00310896" w:rsidRDefault="00310896" w:rsidP="00C868A9">
      <w:pPr>
        <w:pStyle w:val="20"/>
        <w:shd w:val="clear" w:color="auto" w:fill="auto"/>
        <w:spacing w:after="0" w:line="240" w:lineRule="auto"/>
        <w:ind w:firstLine="0"/>
        <w:jc w:val="right"/>
        <w:rPr>
          <w:b w:val="0"/>
        </w:rPr>
      </w:pPr>
      <w:r>
        <w:rPr>
          <w:b w:val="0"/>
        </w:rPr>
        <w:t xml:space="preserve">постановлением </w:t>
      </w:r>
    </w:p>
    <w:p w:rsidR="009B0C71" w:rsidRDefault="00310896" w:rsidP="00C868A9">
      <w:pPr>
        <w:pStyle w:val="20"/>
        <w:shd w:val="clear" w:color="auto" w:fill="auto"/>
        <w:spacing w:after="0" w:line="240" w:lineRule="auto"/>
        <w:ind w:firstLine="0"/>
        <w:jc w:val="right"/>
        <w:rPr>
          <w:b w:val="0"/>
        </w:rPr>
      </w:pPr>
      <w:r>
        <w:rPr>
          <w:b w:val="0"/>
        </w:rPr>
        <w:t>администрации Ш-ТМО</w:t>
      </w:r>
      <w:r w:rsidR="009B0C71" w:rsidRPr="0057227F">
        <w:rPr>
          <w:b w:val="0"/>
        </w:rPr>
        <w:t xml:space="preserve"> </w:t>
      </w:r>
    </w:p>
    <w:p w:rsidR="009B0C71" w:rsidRPr="0057227F" w:rsidRDefault="009B0C71" w:rsidP="00C868A9">
      <w:pPr>
        <w:pStyle w:val="20"/>
        <w:shd w:val="clear" w:color="auto" w:fill="auto"/>
        <w:spacing w:after="0" w:line="240" w:lineRule="auto"/>
        <w:ind w:firstLine="0"/>
        <w:jc w:val="right"/>
        <w:rPr>
          <w:b w:val="0"/>
        </w:rPr>
      </w:pPr>
      <w:r>
        <w:rPr>
          <w:b w:val="0"/>
        </w:rPr>
        <w:t xml:space="preserve">от </w:t>
      </w:r>
      <w:r w:rsidR="00705EB3" w:rsidRPr="00705EB3">
        <w:rPr>
          <w:b w:val="0"/>
        </w:rPr>
        <w:t xml:space="preserve">05 декабря 2017г. № </w:t>
      </w:r>
      <w:r w:rsidR="00705EB3">
        <w:rPr>
          <w:b w:val="0"/>
        </w:rPr>
        <w:t>102</w:t>
      </w: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pStyle w:val="20"/>
        <w:shd w:val="clear" w:color="auto" w:fill="auto"/>
        <w:ind w:left="5900" w:right="240"/>
      </w:pPr>
    </w:p>
    <w:p w:rsidR="009B0C71" w:rsidRDefault="009B0C71" w:rsidP="009B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7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310896">
        <w:rPr>
          <w:rFonts w:ascii="Times New Roman" w:hAnsi="Times New Roman" w:cs="Times New Roman"/>
          <w:b/>
          <w:sz w:val="28"/>
          <w:szCs w:val="28"/>
        </w:rPr>
        <w:t xml:space="preserve">РАЗВИТИЕ ОСНОВНЫХ НАПРАВЛЕНИЙ ЭКОНОМИКИ </w:t>
      </w:r>
      <w:r w:rsidR="00FB03A0">
        <w:rPr>
          <w:rFonts w:ascii="Times New Roman" w:hAnsi="Times New Roman" w:cs="Times New Roman"/>
          <w:b/>
          <w:sz w:val="28"/>
          <w:szCs w:val="28"/>
        </w:rPr>
        <w:t>ШАРА-</w:t>
      </w:r>
      <w:r w:rsidRPr="0057227F">
        <w:rPr>
          <w:rFonts w:ascii="Times New Roman" w:hAnsi="Times New Roman" w:cs="Times New Roman"/>
          <w:b/>
          <w:sz w:val="28"/>
          <w:szCs w:val="28"/>
        </w:rPr>
        <w:t>ТОГОТСКОГО МУНИЦИПАЛЬНОГО ОБРАЗОВАНИЯ»</w:t>
      </w:r>
    </w:p>
    <w:p w:rsidR="009B0C71" w:rsidRPr="0057227F" w:rsidRDefault="009B0C71" w:rsidP="009B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0896">
        <w:rPr>
          <w:rFonts w:ascii="Times New Roman" w:hAnsi="Times New Roman" w:cs="Times New Roman"/>
          <w:b/>
          <w:sz w:val="28"/>
          <w:szCs w:val="28"/>
        </w:rPr>
        <w:t>2018-2020</w:t>
      </w:r>
      <w:r w:rsidRPr="0057227F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9B0C71" w:rsidRDefault="009B0C71" w:rsidP="009B0C71">
      <w:pPr>
        <w:pStyle w:val="20"/>
        <w:shd w:val="clear" w:color="auto" w:fill="auto"/>
        <w:spacing w:line="326" w:lineRule="exact"/>
        <w:jc w:val="center"/>
      </w:pPr>
    </w:p>
    <w:p w:rsidR="009B0C71" w:rsidRDefault="009B0C71" w:rsidP="009B0C71">
      <w:pPr>
        <w:pStyle w:val="20"/>
        <w:shd w:val="clear" w:color="auto" w:fill="auto"/>
        <w:spacing w:line="326" w:lineRule="exact"/>
        <w:jc w:val="center"/>
      </w:pPr>
    </w:p>
    <w:p w:rsidR="009B0C71" w:rsidRDefault="009B0C71" w:rsidP="009B0C71">
      <w:pPr>
        <w:pStyle w:val="20"/>
        <w:shd w:val="clear" w:color="auto" w:fill="auto"/>
        <w:spacing w:line="326" w:lineRule="exact"/>
        <w:jc w:val="center"/>
      </w:pPr>
    </w:p>
    <w:p w:rsidR="009B0C71" w:rsidRDefault="009B0C71" w:rsidP="009B0C71">
      <w:pPr>
        <w:pStyle w:val="20"/>
        <w:shd w:val="clear" w:color="auto" w:fill="auto"/>
        <w:spacing w:line="326" w:lineRule="exact"/>
        <w:ind w:firstLine="0"/>
      </w:pPr>
    </w:p>
    <w:p w:rsidR="009B0C71" w:rsidRDefault="009B0C71" w:rsidP="009B0C71">
      <w:pPr>
        <w:pStyle w:val="20"/>
        <w:shd w:val="clear" w:color="auto" w:fill="auto"/>
        <w:spacing w:line="326" w:lineRule="exact"/>
        <w:ind w:firstLine="0"/>
      </w:pPr>
    </w:p>
    <w:p w:rsidR="009B0C71" w:rsidRDefault="009B0C71" w:rsidP="009B0C71">
      <w:pPr>
        <w:pStyle w:val="20"/>
        <w:shd w:val="clear" w:color="auto" w:fill="auto"/>
        <w:spacing w:line="326" w:lineRule="exact"/>
        <w:ind w:firstLine="0"/>
      </w:pPr>
    </w:p>
    <w:p w:rsidR="009B0C71" w:rsidRDefault="009B0C71" w:rsidP="009B0C71">
      <w:pPr>
        <w:pStyle w:val="20"/>
        <w:shd w:val="clear" w:color="auto" w:fill="auto"/>
        <w:spacing w:line="326" w:lineRule="exact"/>
        <w:ind w:firstLine="0"/>
      </w:pPr>
    </w:p>
    <w:p w:rsidR="009B0C71" w:rsidRDefault="009B0C71" w:rsidP="009B0C71">
      <w:pPr>
        <w:pStyle w:val="20"/>
        <w:shd w:val="clear" w:color="auto" w:fill="auto"/>
        <w:spacing w:line="326" w:lineRule="exact"/>
        <w:ind w:firstLine="0"/>
      </w:pPr>
    </w:p>
    <w:p w:rsidR="009B0C71" w:rsidRDefault="009B0C71" w:rsidP="009B0C71">
      <w:pPr>
        <w:pStyle w:val="20"/>
        <w:shd w:val="clear" w:color="auto" w:fill="auto"/>
        <w:spacing w:line="326" w:lineRule="exact"/>
        <w:jc w:val="center"/>
      </w:pPr>
    </w:p>
    <w:p w:rsidR="00310896" w:rsidRDefault="00310896" w:rsidP="009B0C71">
      <w:pPr>
        <w:pStyle w:val="20"/>
        <w:shd w:val="clear" w:color="auto" w:fill="auto"/>
        <w:spacing w:line="326" w:lineRule="exact"/>
        <w:jc w:val="center"/>
        <w:rPr>
          <w:b w:val="0"/>
        </w:rPr>
      </w:pPr>
    </w:p>
    <w:p w:rsidR="001273DF" w:rsidRDefault="001273DF" w:rsidP="009B0C71">
      <w:pPr>
        <w:pStyle w:val="20"/>
        <w:shd w:val="clear" w:color="auto" w:fill="auto"/>
        <w:spacing w:line="326" w:lineRule="exact"/>
        <w:jc w:val="center"/>
        <w:rPr>
          <w:b w:val="0"/>
        </w:rPr>
      </w:pPr>
    </w:p>
    <w:p w:rsidR="009B0C71" w:rsidRPr="0057227F" w:rsidRDefault="00310896" w:rsidP="00310896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</w:rPr>
      </w:pPr>
      <w:r>
        <w:rPr>
          <w:b w:val="0"/>
        </w:rPr>
        <w:t xml:space="preserve">   </w:t>
      </w:r>
      <w:r w:rsidR="009B0C71" w:rsidRPr="0057227F">
        <w:rPr>
          <w:b w:val="0"/>
        </w:rPr>
        <w:t xml:space="preserve">с. Шара-Тогот </w:t>
      </w:r>
    </w:p>
    <w:p w:rsidR="009B0C71" w:rsidRPr="001273DF" w:rsidRDefault="00310896" w:rsidP="001273DF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</w:rPr>
      </w:pPr>
      <w:r>
        <w:rPr>
          <w:b w:val="0"/>
        </w:rPr>
        <w:t xml:space="preserve">    </w:t>
      </w:r>
      <w:r w:rsidR="009B0C71" w:rsidRPr="0057227F">
        <w:rPr>
          <w:b w:val="0"/>
        </w:rPr>
        <w:t>2017 год</w:t>
      </w:r>
    </w:p>
    <w:p w:rsidR="007A4F05" w:rsidRDefault="007A4F05" w:rsidP="009B0C71">
      <w:pPr>
        <w:ind w:left="2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0C71" w:rsidRPr="000532F2" w:rsidRDefault="009B0C71" w:rsidP="009B0C71">
      <w:pPr>
        <w:ind w:left="2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32F2">
        <w:rPr>
          <w:rFonts w:ascii="Times New Roman" w:hAnsi="Times New Roman" w:cs="Times New Roman"/>
          <w:b/>
          <w:sz w:val="22"/>
          <w:szCs w:val="22"/>
        </w:rPr>
        <w:lastRenderedPageBreak/>
        <w:t>ПАСПОРТ</w:t>
      </w:r>
    </w:p>
    <w:p w:rsidR="009B0C71" w:rsidRDefault="009B0C71" w:rsidP="009B0C71">
      <w:pPr>
        <w:ind w:left="2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32F2">
        <w:rPr>
          <w:rFonts w:ascii="Times New Roman" w:hAnsi="Times New Roman" w:cs="Times New Roman"/>
          <w:b/>
          <w:sz w:val="22"/>
          <w:szCs w:val="22"/>
        </w:rPr>
        <w:t>МУНИЦИПАЛЬНОЙ ПРОГРАММЫ «ПОВЫШЕНИЕ ЭФФЕКТИВНОСТИ МЕХАНИЗМОВ УПРАВЛЕНИЯ СОЦИАЛЬНО-</w:t>
      </w:r>
      <w:r w:rsidRPr="000532F2">
        <w:rPr>
          <w:rFonts w:ascii="Times New Roman" w:hAnsi="Times New Roman" w:cs="Times New Roman"/>
          <w:b/>
          <w:sz w:val="22"/>
          <w:szCs w:val="22"/>
        </w:rPr>
        <w:softHyphen/>
      </w:r>
      <w:r w:rsidR="00310896" w:rsidRPr="000532F2">
        <w:rPr>
          <w:rFonts w:ascii="Times New Roman" w:hAnsi="Times New Roman" w:cs="Times New Roman"/>
          <w:b/>
          <w:sz w:val="22"/>
          <w:szCs w:val="22"/>
        </w:rPr>
        <w:t>ЭКОНОМИЧЕСКИМ РАЗВИТИЕМ Ш-ТМО НА 2018-2020</w:t>
      </w:r>
      <w:r w:rsidRPr="000532F2">
        <w:rPr>
          <w:rFonts w:ascii="Times New Roman" w:hAnsi="Times New Roman" w:cs="Times New Roman"/>
          <w:b/>
          <w:sz w:val="22"/>
          <w:szCs w:val="22"/>
        </w:rPr>
        <w:t>г.г.»</w:t>
      </w:r>
    </w:p>
    <w:p w:rsidR="003C5058" w:rsidRPr="000532F2" w:rsidRDefault="003C5058" w:rsidP="009B0C71">
      <w:pPr>
        <w:ind w:left="2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5183" w:type="pct"/>
        <w:tblInd w:w="-318" w:type="dxa"/>
        <w:tblLook w:val="04A0"/>
      </w:tblPr>
      <w:tblGrid>
        <w:gridCol w:w="3262"/>
        <w:gridCol w:w="6377"/>
      </w:tblGrid>
      <w:tr w:rsidR="009B0C71" w:rsidRPr="003C5058" w:rsidTr="001F33D7">
        <w:tc>
          <w:tcPr>
            <w:tcW w:w="1692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>Наименован</w:t>
            </w:r>
            <w:r w:rsidR="009B0C71" w:rsidRPr="003C5058">
              <w:rPr>
                <w:rStyle w:val="13pt"/>
                <w:sz w:val="22"/>
                <w:szCs w:val="22"/>
              </w:rPr>
              <w:t>ие муниципальной программы</w:t>
            </w:r>
          </w:p>
        </w:tc>
        <w:tc>
          <w:tcPr>
            <w:tcW w:w="3308" w:type="pct"/>
          </w:tcPr>
          <w:p w:rsidR="00310896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 xml:space="preserve">«Развитие основных направлений экономики </w:t>
            </w:r>
            <w:r w:rsidR="00310896" w:rsidRPr="003C5058">
              <w:rPr>
                <w:rStyle w:val="13pt"/>
                <w:sz w:val="22"/>
                <w:szCs w:val="22"/>
              </w:rPr>
              <w:t xml:space="preserve"> Ш</w:t>
            </w:r>
            <w:r w:rsidR="00253F31" w:rsidRPr="003C5058">
              <w:rPr>
                <w:rStyle w:val="13pt"/>
                <w:sz w:val="22"/>
                <w:szCs w:val="22"/>
              </w:rPr>
              <w:t>ара</w:t>
            </w:r>
            <w:r w:rsidR="00310896" w:rsidRPr="003C5058">
              <w:rPr>
                <w:rStyle w:val="13pt"/>
                <w:sz w:val="22"/>
                <w:szCs w:val="22"/>
              </w:rPr>
              <w:t>-Т</w:t>
            </w:r>
            <w:r w:rsidR="00253F31" w:rsidRPr="003C5058">
              <w:rPr>
                <w:rStyle w:val="13pt"/>
                <w:sz w:val="22"/>
                <w:szCs w:val="22"/>
              </w:rPr>
              <w:t xml:space="preserve">оготского </w:t>
            </w:r>
            <w:r w:rsidR="00310896" w:rsidRPr="003C5058">
              <w:rPr>
                <w:rStyle w:val="13pt"/>
                <w:sz w:val="22"/>
                <w:szCs w:val="22"/>
              </w:rPr>
              <w:t>МО» на 2018-2020</w:t>
            </w:r>
            <w:r w:rsidR="009B0C71" w:rsidRPr="003C5058">
              <w:rPr>
                <w:rStyle w:val="13pt"/>
                <w:sz w:val="22"/>
                <w:szCs w:val="22"/>
              </w:rPr>
              <w:t xml:space="preserve"> годы</w:t>
            </w: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>Ответствен</w:t>
            </w:r>
            <w:r w:rsidR="009B0C71" w:rsidRPr="003C5058">
              <w:rPr>
                <w:rStyle w:val="13pt"/>
                <w:sz w:val="22"/>
                <w:szCs w:val="22"/>
              </w:rPr>
              <w:t xml:space="preserve">ный исполнитель </w:t>
            </w:r>
            <w:r w:rsidRPr="003C5058">
              <w:rPr>
                <w:rStyle w:val="13pt"/>
                <w:sz w:val="22"/>
                <w:szCs w:val="22"/>
              </w:rPr>
              <w:t xml:space="preserve"> м</w:t>
            </w:r>
            <w:r w:rsidR="009B0C71" w:rsidRPr="003C5058">
              <w:rPr>
                <w:rStyle w:val="13pt"/>
                <w:sz w:val="22"/>
                <w:szCs w:val="22"/>
              </w:rPr>
              <w:t>униципальной программы</w:t>
            </w:r>
          </w:p>
        </w:tc>
        <w:tc>
          <w:tcPr>
            <w:tcW w:w="3308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rFonts w:eastAsia="Courier New"/>
                <w:sz w:val="22"/>
                <w:szCs w:val="22"/>
              </w:rPr>
              <w:t>Админист</w:t>
            </w:r>
            <w:r w:rsidR="009B0C71" w:rsidRPr="003C5058">
              <w:rPr>
                <w:rStyle w:val="13pt"/>
                <w:rFonts w:eastAsia="Courier New"/>
                <w:sz w:val="22"/>
                <w:szCs w:val="22"/>
              </w:rPr>
              <w:t xml:space="preserve">рация </w:t>
            </w:r>
            <w:r w:rsidR="009B0C71" w:rsidRPr="003C5058">
              <w:rPr>
                <w:rStyle w:val="13pt"/>
                <w:sz w:val="22"/>
                <w:szCs w:val="22"/>
              </w:rPr>
              <w:t>Шара-Тоготского муниципального образования</w:t>
            </w: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 xml:space="preserve">Соисполнители </w:t>
            </w:r>
            <w:r w:rsidR="009B0C71" w:rsidRPr="003C5058">
              <w:rPr>
                <w:rStyle w:val="13pt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308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rFonts w:eastAsia="Courier New"/>
                <w:sz w:val="22"/>
                <w:szCs w:val="22"/>
              </w:rPr>
              <w:t xml:space="preserve">Администрация </w:t>
            </w:r>
            <w:r w:rsidRPr="003C5058">
              <w:rPr>
                <w:rStyle w:val="13pt"/>
                <w:sz w:val="22"/>
                <w:szCs w:val="22"/>
              </w:rPr>
              <w:t>Шара-Тоготского муниципального образования</w:t>
            </w: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>Участники муницип</w:t>
            </w:r>
            <w:r w:rsidR="009B0C71" w:rsidRPr="003C5058">
              <w:rPr>
                <w:rStyle w:val="13pt"/>
                <w:sz w:val="22"/>
                <w:szCs w:val="22"/>
              </w:rPr>
              <w:t>альной программы</w:t>
            </w:r>
          </w:p>
        </w:tc>
        <w:tc>
          <w:tcPr>
            <w:tcW w:w="3308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 xml:space="preserve">Развитие основных направлений экономики </w:t>
            </w:r>
            <w:r w:rsidR="009B0C71" w:rsidRPr="003C5058">
              <w:rPr>
                <w:rStyle w:val="13pt"/>
                <w:sz w:val="22"/>
                <w:szCs w:val="22"/>
              </w:rPr>
              <w:t>Ш</w:t>
            </w:r>
            <w:r w:rsidR="00253F31" w:rsidRPr="003C5058">
              <w:rPr>
                <w:rStyle w:val="13pt"/>
                <w:sz w:val="22"/>
                <w:szCs w:val="22"/>
              </w:rPr>
              <w:t>ара</w:t>
            </w:r>
            <w:r w:rsidR="009B0C71" w:rsidRPr="003C5058">
              <w:rPr>
                <w:rStyle w:val="13pt"/>
                <w:sz w:val="22"/>
                <w:szCs w:val="22"/>
              </w:rPr>
              <w:t>-Т</w:t>
            </w:r>
            <w:r w:rsidR="00253F31" w:rsidRPr="003C5058">
              <w:rPr>
                <w:rStyle w:val="13pt"/>
                <w:sz w:val="22"/>
                <w:szCs w:val="22"/>
              </w:rPr>
              <w:t xml:space="preserve">оготского </w:t>
            </w:r>
            <w:r w:rsidR="009B0C71" w:rsidRPr="003C5058">
              <w:rPr>
                <w:rStyle w:val="13pt"/>
                <w:sz w:val="22"/>
                <w:szCs w:val="22"/>
              </w:rPr>
              <w:t>МО</w:t>
            </w:r>
            <w:r w:rsidRPr="003C5058">
              <w:rPr>
                <w:rStyle w:val="13pt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1F33D7" w:rsidP="001F33D7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>Задачи муни</w:t>
            </w:r>
            <w:r w:rsidR="009B0C71" w:rsidRPr="003C5058">
              <w:rPr>
                <w:rStyle w:val="13pt"/>
                <w:sz w:val="22"/>
                <w:szCs w:val="22"/>
              </w:rPr>
              <w:t>ципальной программы</w:t>
            </w:r>
          </w:p>
        </w:tc>
        <w:tc>
          <w:tcPr>
            <w:tcW w:w="3308" w:type="pct"/>
          </w:tcPr>
          <w:p w:rsidR="001F33D7" w:rsidRPr="003C5058" w:rsidRDefault="001F33D7" w:rsidP="001F33D7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3C5058">
              <w:rPr>
                <w:b w:val="0"/>
                <w:sz w:val="22"/>
                <w:szCs w:val="22"/>
              </w:rPr>
              <w:t>Развитие туризма в Ш</w:t>
            </w:r>
            <w:r w:rsidR="00253F31" w:rsidRPr="003C5058">
              <w:rPr>
                <w:b w:val="0"/>
                <w:sz w:val="22"/>
                <w:szCs w:val="22"/>
              </w:rPr>
              <w:t>ара-</w:t>
            </w:r>
            <w:r w:rsidRPr="003C5058">
              <w:rPr>
                <w:b w:val="0"/>
                <w:sz w:val="22"/>
                <w:szCs w:val="22"/>
              </w:rPr>
              <w:t>Т</w:t>
            </w:r>
            <w:r w:rsidR="00253F31" w:rsidRPr="003C5058">
              <w:rPr>
                <w:b w:val="0"/>
                <w:sz w:val="22"/>
                <w:szCs w:val="22"/>
              </w:rPr>
              <w:t xml:space="preserve">оготского </w:t>
            </w:r>
            <w:r w:rsidRPr="003C5058">
              <w:rPr>
                <w:b w:val="0"/>
                <w:sz w:val="22"/>
                <w:szCs w:val="22"/>
              </w:rPr>
              <w:t>МО</w:t>
            </w:r>
          </w:p>
          <w:p w:rsidR="001F33D7" w:rsidRPr="003C5058" w:rsidRDefault="001F33D7" w:rsidP="001F33D7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3C5058">
              <w:rPr>
                <w:b w:val="0"/>
                <w:sz w:val="22"/>
                <w:szCs w:val="22"/>
              </w:rPr>
              <w:t>Формирование благоприятной внешней среды для развития малого предпринимательства в Ш</w:t>
            </w:r>
            <w:r w:rsidR="00253F31" w:rsidRPr="003C5058">
              <w:rPr>
                <w:b w:val="0"/>
                <w:sz w:val="22"/>
                <w:szCs w:val="22"/>
              </w:rPr>
              <w:t>ара-</w:t>
            </w:r>
            <w:r w:rsidRPr="003C5058">
              <w:rPr>
                <w:b w:val="0"/>
                <w:sz w:val="22"/>
                <w:szCs w:val="22"/>
              </w:rPr>
              <w:t>Т</w:t>
            </w:r>
            <w:r w:rsidR="00253F31" w:rsidRPr="003C5058">
              <w:rPr>
                <w:b w:val="0"/>
                <w:sz w:val="22"/>
                <w:szCs w:val="22"/>
              </w:rPr>
              <w:t xml:space="preserve">оготского </w:t>
            </w:r>
            <w:r w:rsidRPr="003C5058">
              <w:rPr>
                <w:b w:val="0"/>
                <w:sz w:val="22"/>
                <w:szCs w:val="22"/>
              </w:rPr>
              <w:t>МО</w:t>
            </w:r>
          </w:p>
          <w:p w:rsidR="001F33D7" w:rsidRPr="003C5058" w:rsidRDefault="001F33D7" w:rsidP="001F33D7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3C5058">
              <w:rPr>
                <w:b w:val="0"/>
                <w:sz w:val="22"/>
                <w:szCs w:val="22"/>
              </w:rPr>
              <w:t>Сохранение и развитие автомобильных дорог общего пользования, находящихся в муниципальной собственности Ш</w:t>
            </w:r>
            <w:r w:rsidR="00253F31" w:rsidRPr="003C5058">
              <w:rPr>
                <w:b w:val="0"/>
                <w:sz w:val="22"/>
                <w:szCs w:val="22"/>
              </w:rPr>
              <w:t xml:space="preserve">ара-Тоготского </w:t>
            </w:r>
            <w:r w:rsidRPr="003C5058">
              <w:rPr>
                <w:b w:val="0"/>
                <w:sz w:val="22"/>
                <w:szCs w:val="22"/>
              </w:rPr>
              <w:t>МО</w:t>
            </w:r>
          </w:p>
          <w:p w:rsidR="001F33D7" w:rsidRPr="003C5058" w:rsidRDefault="001F33D7" w:rsidP="001F33D7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3C5058">
              <w:rPr>
                <w:b w:val="0"/>
                <w:sz w:val="22"/>
                <w:szCs w:val="22"/>
              </w:rPr>
              <w:t>Охрана окружающей среды на территории Ш</w:t>
            </w:r>
            <w:r w:rsidR="00253F31" w:rsidRPr="003C5058">
              <w:rPr>
                <w:b w:val="0"/>
                <w:sz w:val="22"/>
                <w:szCs w:val="22"/>
              </w:rPr>
              <w:t>ара</w:t>
            </w:r>
            <w:r w:rsidRPr="003C5058">
              <w:rPr>
                <w:b w:val="0"/>
                <w:sz w:val="22"/>
                <w:szCs w:val="22"/>
              </w:rPr>
              <w:t>-Т</w:t>
            </w:r>
            <w:r w:rsidR="00253F31" w:rsidRPr="003C5058">
              <w:rPr>
                <w:b w:val="0"/>
                <w:sz w:val="22"/>
                <w:szCs w:val="22"/>
              </w:rPr>
              <w:t xml:space="preserve">оготского </w:t>
            </w:r>
            <w:r w:rsidRPr="003C5058">
              <w:rPr>
                <w:b w:val="0"/>
                <w:sz w:val="22"/>
                <w:szCs w:val="22"/>
              </w:rPr>
              <w:t>МО</w:t>
            </w:r>
          </w:p>
          <w:p w:rsidR="001F33D7" w:rsidRPr="003C5058" w:rsidRDefault="001F33D7" w:rsidP="00253F31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RPr="003C5058">
              <w:rPr>
                <w:b w:val="0"/>
                <w:sz w:val="22"/>
                <w:szCs w:val="22"/>
              </w:rPr>
              <w:t>Энергосбережение и повышение энергетической эффективности в Ш</w:t>
            </w:r>
            <w:r w:rsidR="00253F31" w:rsidRPr="003C5058">
              <w:rPr>
                <w:b w:val="0"/>
                <w:sz w:val="22"/>
                <w:szCs w:val="22"/>
              </w:rPr>
              <w:t xml:space="preserve">ара-Тоготского </w:t>
            </w:r>
            <w:r w:rsidRPr="003C5058">
              <w:rPr>
                <w:b w:val="0"/>
                <w:sz w:val="22"/>
                <w:szCs w:val="22"/>
              </w:rPr>
              <w:t>МО</w:t>
            </w: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317025" w:rsidP="00317025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>Сроки реализ</w:t>
            </w:r>
            <w:r w:rsidR="009B0C71" w:rsidRPr="003C5058">
              <w:rPr>
                <w:rStyle w:val="13pt"/>
                <w:sz w:val="22"/>
                <w:szCs w:val="22"/>
              </w:rPr>
              <w:t>ации муниципальной программы</w:t>
            </w:r>
          </w:p>
        </w:tc>
        <w:tc>
          <w:tcPr>
            <w:tcW w:w="3308" w:type="pct"/>
          </w:tcPr>
          <w:p w:rsidR="009B0C71" w:rsidRPr="003C5058" w:rsidRDefault="00317025" w:rsidP="00317025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 xml:space="preserve">2018-2020 </w:t>
            </w:r>
            <w:r w:rsidR="009B0C71" w:rsidRPr="003C5058">
              <w:rPr>
                <w:rStyle w:val="13pt"/>
                <w:sz w:val="22"/>
                <w:szCs w:val="22"/>
              </w:rPr>
              <w:t>годы</w:t>
            </w: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317025" w:rsidP="00317025">
            <w:pPr>
              <w:pStyle w:val="20"/>
              <w:shd w:val="clear" w:color="auto" w:fill="auto"/>
              <w:spacing w:after="236"/>
              <w:ind w:firstLine="0"/>
              <w:rPr>
                <w:b w:val="0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>Целевые по</w:t>
            </w:r>
            <w:r w:rsidR="009B0C71" w:rsidRPr="003C5058">
              <w:rPr>
                <w:rStyle w:val="13pt"/>
                <w:sz w:val="22"/>
                <w:szCs w:val="22"/>
              </w:rPr>
              <w:t>казатели муниципальной программы</w:t>
            </w:r>
          </w:p>
        </w:tc>
        <w:tc>
          <w:tcPr>
            <w:tcW w:w="3308" w:type="pct"/>
          </w:tcPr>
          <w:p w:rsidR="009B0C71" w:rsidRPr="003C5058" w:rsidRDefault="00317025" w:rsidP="00317025">
            <w:pPr>
              <w:pStyle w:val="a5"/>
              <w:numPr>
                <w:ilvl w:val="0"/>
                <w:numId w:val="19"/>
              </w:numPr>
              <w:tabs>
                <w:tab w:val="left" w:pos="-23"/>
              </w:tabs>
              <w:spacing w:line="32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Наличие положительной динамики туристического потока в Ш</w:t>
            </w:r>
            <w:r w:rsidR="00253F31" w:rsidRPr="003C5058">
              <w:rPr>
                <w:rFonts w:ascii="Times New Roman" w:hAnsi="Times New Roman" w:cs="Times New Roman"/>
                <w:sz w:val="22"/>
                <w:szCs w:val="22"/>
              </w:rPr>
              <w:t xml:space="preserve">ара-Тоготского </w:t>
            </w: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  <w:p w:rsidR="00317025" w:rsidRPr="003C5058" w:rsidRDefault="00317025" w:rsidP="00317025">
            <w:pPr>
              <w:pStyle w:val="a5"/>
              <w:numPr>
                <w:ilvl w:val="0"/>
                <w:numId w:val="19"/>
              </w:numPr>
              <w:tabs>
                <w:tab w:val="left" w:pos="-23"/>
              </w:tabs>
              <w:spacing w:line="32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 тыс.человек населения</w:t>
            </w:r>
          </w:p>
          <w:p w:rsidR="00317025" w:rsidRPr="003C5058" w:rsidRDefault="00317025" w:rsidP="00317025">
            <w:pPr>
              <w:pStyle w:val="a5"/>
              <w:numPr>
                <w:ilvl w:val="0"/>
                <w:numId w:val="19"/>
              </w:numPr>
              <w:tabs>
                <w:tab w:val="left" w:pos="-23"/>
              </w:tabs>
              <w:spacing w:line="32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Удельный показатель протяженности автомобильных дорог местного значения, отвечающих нормативным требованиям к транспортно-эксплуатационным показателям</w:t>
            </w:r>
          </w:p>
          <w:p w:rsidR="00317025" w:rsidRPr="003C5058" w:rsidRDefault="00317025" w:rsidP="00317025">
            <w:pPr>
              <w:pStyle w:val="a5"/>
              <w:numPr>
                <w:ilvl w:val="0"/>
                <w:numId w:val="19"/>
              </w:numPr>
              <w:tabs>
                <w:tab w:val="left" w:pos="-23"/>
              </w:tabs>
              <w:spacing w:line="32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Наличие системы мониторинга состояния экологии и окружающей среды в Ш</w:t>
            </w:r>
            <w:r w:rsidR="00253F31" w:rsidRPr="003C5058">
              <w:rPr>
                <w:rFonts w:ascii="Times New Roman" w:hAnsi="Times New Roman" w:cs="Times New Roman"/>
                <w:sz w:val="22"/>
                <w:szCs w:val="22"/>
              </w:rPr>
              <w:t xml:space="preserve">ара-Тоготского </w:t>
            </w: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  <w:p w:rsidR="00317025" w:rsidRPr="003C5058" w:rsidRDefault="00317025" w:rsidP="00317025">
            <w:pPr>
              <w:pStyle w:val="a5"/>
              <w:numPr>
                <w:ilvl w:val="0"/>
                <w:numId w:val="19"/>
              </w:numPr>
              <w:tabs>
                <w:tab w:val="left" w:pos="-23"/>
              </w:tabs>
              <w:spacing w:line="32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Экономия энергетических ресурсов в бюджетной сфере Ш</w:t>
            </w:r>
            <w:r w:rsidR="00253F31" w:rsidRPr="003C5058">
              <w:rPr>
                <w:rFonts w:ascii="Times New Roman" w:hAnsi="Times New Roman" w:cs="Times New Roman"/>
                <w:sz w:val="22"/>
                <w:szCs w:val="22"/>
              </w:rPr>
              <w:t>ара</w:t>
            </w: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  <w:r w:rsidR="00253F31" w:rsidRPr="003C5058">
              <w:rPr>
                <w:rFonts w:ascii="Times New Roman" w:hAnsi="Times New Roman" w:cs="Times New Roman"/>
                <w:sz w:val="22"/>
                <w:szCs w:val="22"/>
              </w:rPr>
              <w:t xml:space="preserve">оготского </w:t>
            </w:r>
            <w:r w:rsidRPr="003C5058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317025" w:rsidP="00317025">
            <w:pPr>
              <w:pStyle w:val="20"/>
              <w:shd w:val="clear" w:color="auto" w:fill="auto"/>
              <w:spacing w:after="236"/>
              <w:ind w:firstLine="0"/>
              <w:rPr>
                <w:rStyle w:val="13pt"/>
                <w:sz w:val="22"/>
                <w:szCs w:val="22"/>
              </w:rPr>
            </w:pPr>
            <w:r w:rsidRPr="003C5058">
              <w:rPr>
                <w:rStyle w:val="13pt"/>
                <w:sz w:val="22"/>
                <w:szCs w:val="22"/>
              </w:rPr>
              <w:t>Подпрогра</w:t>
            </w:r>
            <w:r w:rsidR="009B0C71" w:rsidRPr="003C5058">
              <w:rPr>
                <w:rStyle w:val="13pt"/>
                <w:sz w:val="22"/>
                <w:szCs w:val="22"/>
              </w:rPr>
              <w:t>ммы программы</w:t>
            </w:r>
          </w:p>
        </w:tc>
        <w:tc>
          <w:tcPr>
            <w:tcW w:w="3308" w:type="pct"/>
          </w:tcPr>
          <w:p w:rsidR="00317025" w:rsidRPr="003C5058" w:rsidRDefault="00317025" w:rsidP="00317025">
            <w:pPr>
              <w:pStyle w:val="a5"/>
              <w:numPr>
                <w:ilvl w:val="0"/>
                <w:numId w:val="20"/>
              </w:numPr>
              <w:spacing w:line="322" w:lineRule="exact"/>
              <w:rPr>
                <w:rStyle w:val="13pt"/>
                <w:rFonts w:eastAsia="Courier New"/>
                <w:b w:val="0"/>
                <w:sz w:val="22"/>
                <w:szCs w:val="22"/>
              </w:rPr>
            </w:pPr>
            <w:r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t>«Энергосбережение и повышение энергетической эффективности в Ш</w:t>
            </w:r>
            <w:r w:rsidR="00253F31"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ара-Тоготского </w:t>
            </w:r>
            <w:r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t>МО» на 2018-2020 годы</w:t>
            </w:r>
          </w:p>
          <w:p w:rsidR="00317025" w:rsidRPr="003C5058" w:rsidRDefault="00317025" w:rsidP="00317025">
            <w:pPr>
              <w:pStyle w:val="a5"/>
              <w:numPr>
                <w:ilvl w:val="0"/>
                <w:numId w:val="20"/>
              </w:numPr>
              <w:spacing w:line="322" w:lineRule="exact"/>
              <w:rPr>
                <w:rStyle w:val="13pt"/>
                <w:rFonts w:eastAsia="Courier New"/>
                <w:b w:val="0"/>
                <w:sz w:val="22"/>
                <w:szCs w:val="22"/>
              </w:rPr>
            </w:pPr>
            <w:r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t>«Сохранение и развитие автомобильных дорог общего пользования, находящихся в му</w:t>
            </w:r>
            <w:r w:rsidR="008E00DA"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t>ниципальной собственности Ш</w:t>
            </w:r>
            <w:r w:rsidR="00253F31"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t xml:space="preserve">ара-Тоготского </w:t>
            </w:r>
            <w:r w:rsidR="008E00DA"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t>МО» на 2018-2020 годы</w:t>
            </w:r>
          </w:p>
          <w:p w:rsidR="008E00DA" w:rsidRPr="003C5058" w:rsidRDefault="008E00DA" w:rsidP="00317025">
            <w:pPr>
              <w:pStyle w:val="a5"/>
              <w:numPr>
                <w:ilvl w:val="0"/>
                <w:numId w:val="20"/>
              </w:numPr>
              <w:spacing w:line="322" w:lineRule="exact"/>
              <w:rPr>
                <w:rStyle w:val="13pt"/>
                <w:rFonts w:eastAsia="Courier New"/>
                <w:b w:val="0"/>
                <w:sz w:val="22"/>
                <w:szCs w:val="22"/>
              </w:rPr>
            </w:pPr>
            <w:r w:rsidRPr="003C5058">
              <w:rPr>
                <w:rStyle w:val="13pt"/>
                <w:rFonts w:eastAsia="Courier New"/>
                <w:b w:val="0"/>
                <w:sz w:val="22"/>
                <w:szCs w:val="22"/>
              </w:rPr>
              <w:lastRenderedPageBreak/>
              <w:t>«Благоустройство» на 2018-2020 годы</w:t>
            </w:r>
          </w:p>
          <w:p w:rsidR="009B0C71" w:rsidRPr="003C5058" w:rsidRDefault="009B0C71" w:rsidP="009B0C71">
            <w:pPr>
              <w:pStyle w:val="a5"/>
              <w:numPr>
                <w:ilvl w:val="0"/>
                <w:numId w:val="14"/>
              </w:numPr>
              <w:spacing w:line="331" w:lineRule="exact"/>
              <w:jc w:val="both"/>
              <w:rPr>
                <w:rStyle w:val="13pt"/>
                <w:rFonts w:eastAsia="Courier New"/>
                <w:b w:val="0"/>
                <w:sz w:val="22"/>
                <w:szCs w:val="22"/>
              </w:rPr>
            </w:pP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8E00DA" w:rsidP="008E00DA">
            <w:pPr>
              <w:pStyle w:val="20"/>
              <w:shd w:val="clear" w:color="auto" w:fill="auto"/>
              <w:spacing w:after="236"/>
              <w:ind w:firstLine="0"/>
              <w:rPr>
                <w:rStyle w:val="13pt"/>
                <w:b/>
                <w:sz w:val="22"/>
                <w:szCs w:val="22"/>
              </w:rPr>
            </w:pPr>
            <w:r w:rsidRPr="003C5058">
              <w:rPr>
                <w:rFonts w:eastAsia="Garamond"/>
                <w:b w:val="0"/>
                <w:sz w:val="22"/>
                <w:szCs w:val="22"/>
              </w:rPr>
              <w:lastRenderedPageBreak/>
              <w:t xml:space="preserve">Ресурсное </w:t>
            </w:r>
            <w:r w:rsidR="009B0C71" w:rsidRPr="003C5058">
              <w:rPr>
                <w:rFonts w:eastAsia="Garamond"/>
                <w:b w:val="0"/>
                <w:sz w:val="22"/>
                <w:szCs w:val="22"/>
              </w:rPr>
              <w:t>обеспечение муниципальной программы</w:t>
            </w:r>
          </w:p>
        </w:tc>
        <w:tc>
          <w:tcPr>
            <w:tcW w:w="3308" w:type="pct"/>
          </w:tcPr>
          <w:p w:rsidR="009B0C71" w:rsidRPr="003C5058" w:rsidRDefault="009B0C71" w:rsidP="007E07D3">
            <w:pPr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="008E00DA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муниципальной программы с 2018 по 2020 год за счет средств местного бюджета составляет</w:t>
            </w: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</w:t>
            </w:r>
            <w:r w:rsidR="00F856FA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13873,9 </w:t>
            </w: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тыс. рублей, в том числе</w:t>
            </w:r>
            <w:r w:rsidR="008E00DA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по годам</w:t>
            </w: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:</w:t>
            </w:r>
          </w:p>
          <w:p w:rsidR="009B0C71" w:rsidRPr="003C5058" w:rsidRDefault="00F856FA" w:rsidP="009B0C71">
            <w:pPr>
              <w:pStyle w:val="a5"/>
              <w:numPr>
                <w:ilvl w:val="0"/>
                <w:numId w:val="12"/>
              </w:numPr>
              <w:tabs>
                <w:tab w:val="left" w:pos="696"/>
              </w:tabs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</w:t>
            </w:r>
            <w:r w:rsidR="009B0C71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год-</w:t>
            </w: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5</w:t>
            </w:r>
            <w:r w:rsidR="009B0C71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531,0 тыс. рублей</w:t>
            </w:r>
          </w:p>
          <w:p w:rsidR="009B0C71" w:rsidRPr="003C5058" w:rsidRDefault="00F856FA" w:rsidP="009B0C71">
            <w:pPr>
              <w:pStyle w:val="a5"/>
              <w:numPr>
                <w:ilvl w:val="0"/>
                <w:numId w:val="12"/>
              </w:numPr>
              <w:tabs>
                <w:tab w:val="left" w:pos="691"/>
              </w:tabs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год-4</w:t>
            </w:r>
            <w:r w:rsidR="009B0C71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172,9 тыс. рублей</w:t>
            </w:r>
          </w:p>
          <w:p w:rsidR="009B0C71" w:rsidRPr="003C5058" w:rsidRDefault="00F856FA" w:rsidP="009B0C71">
            <w:pPr>
              <w:pStyle w:val="a5"/>
              <w:numPr>
                <w:ilvl w:val="0"/>
                <w:numId w:val="12"/>
              </w:numPr>
              <w:tabs>
                <w:tab w:val="left" w:pos="696"/>
              </w:tabs>
              <w:spacing w:after="600"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год-4</w:t>
            </w:r>
            <w:r w:rsidR="009B0C71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170,0 тыс.рублей</w:t>
            </w:r>
          </w:p>
          <w:p w:rsidR="009B0C71" w:rsidRPr="003C5058" w:rsidRDefault="009B0C71" w:rsidP="007E07D3">
            <w:pPr>
              <w:spacing w:line="322" w:lineRule="exact"/>
              <w:rPr>
                <w:rStyle w:val="13pt"/>
                <w:rFonts w:eastAsia="Courier New"/>
                <w:b w:val="0"/>
                <w:sz w:val="22"/>
                <w:szCs w:val="22"/>
              </w:rPr>
            </w:pPr>
          </w:p>
        </w:tc>
      </w:tr>
      <w:tr w:rsidR="009B0C71" w:rsidRPr="003C5058" w:rsidTr="001F33D7">
        <w:tc>
          <w:tcPr>
            <w:tcW w:w="1692" w:type="pct"/>
          </w:tcPr>
          <w:p w:rsidR="009B0C71" w:rsidRPr="003C5058" w:rsidRDefault="008E00DA" w:rsidP="008E00DA">
            <w:pPr>
              <w:pStyle w:val="20"/>
              <w:shd w:val="clear" w:color="auto" w:fill="auto"/>
              <w:spacing w:after="236"/>
              <w:ind w:firstLine="0"/>
              <w:rPr>
                <w:rFonts w:eastAsia="Garamond"/>
                <w:b w:val="0"/>
                <w:sz w:val="22"/>
                <w:szCs w:val="22"/>
              </w:rPr>
            </w:pPr>
            <w:r w:rsidRPr="003C5058">
              <w:rPr>
                <w:rFonts w:eastAsia="Garamond"/>
                <w:b w:val="0"/>
                <w:sz w:val="22"/>
                <w:szCs w:val="22"/>
              </w:rPr>
              <w:t xml:space="preserve">Ожидаемые </w:t>
            </w:r>
            <w:r w:rsidR="009B0C71" w:rsidRPr="003C5058">
              <w:rPr>
                <w:rFonts w:eastAsia="Garamond"/>
                <w:b w:val="0"/>
                <w:sz w:val="22"/>
                <w:szCs w:val="22"/>
              </w:rPr>
              <w:t>конечные результаты реализации муниципальной программы</w:t>
            </w:r>
          </w:p>
        </w:tc>
        <w:tc>
          <w:tcPr>
            <w:tcW w:w="3308" w:type="pct"/>
          </w:tcPr>
          <w:p w:rsidR="009B0C71" w:rsidRPr="003C5058" w:rsidRDefault="008E00DA" w:rsidP="00253F31">
            <w:pPr>
              <w:spacing w:line="322" w:lineRule="exact"/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Темп роста налоговых и неналоговых доходов бюджета Ш-ТМО. Создание благоприятных условий для динамичного развития основных отраслей экономики и повышения благосостояния населения Ш</w:t>
            </w:r>
            <w:r w:rsidR="00253F31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ара-</w:t>
            </w: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Т</w:t>
            </w:r>
            <w:r w:rsidR="00253F31"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оготского </w:t>
            </w:r>
            <w:r w:rsidRPr="003C5058">
              <w:rPr>
                <w:rFonts w:ascii="Times New Roman" w:eastAsia="Garamond" w:hAnsi="Times New Roman" w:cs="Times New Roman"/>
                <w:sz w:val="22"/>
                <w:szCs w:val="22"/>
              </w:rPr>
              <w:t>МО.</w:t>
            </w:r>
          </w:p>
        </w:tc>
      </w:tr>
    </w:tbl>
    <w:p w:rsidR="004A0A24" w:rsidRPr="003C5058" w:rsidRDefault="004A0A24" w:rsidP="009B0C71">
      <w:pPr>
        <w:spacing w:before="261"/>
        <w:ind w:right="420"/>
        <w:rPr>
          <w:rFonts w:ascii="Times New Roman" w:hAnsi="Times New Roman" w:cs="Times New Roman"/>
          <w:b/>
          <w:sz w:val="22"/>
          <w:szCs w:val="22"/>
        </w:rPr>
      </w:pPr>
    </w:p>
    <w:p w:rsidR="009B0C71" w:rsidRPr="003C5058" w:rsidRDefault="004A0A24" w:rsidP="004A0A24">
      <w:pPr>
        <w:pStyle w:val="4"/>
        <w:shd w:val="clear" w:color="auto" w:fill="auto"/>
        <w:tabs>
          <w:tab w:val="left" w:pos="4641"/>
        </w:tabs>
        <w:spacing w:before="0" w:after="161" w:line="270" w:lineRule="exact"/>
        <w:ind w:left="340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РАЗДЕЛ 1. ХАРАКТЕРИСТИКА ТЕКУЩЕГО СОСТОЯНИЯ СФЕРЫ РЕАЛИЗАЦИИ МУНИЦИПАЛЬНОЙ ПРОГРАММЫ</w:t>
      </w:r>
    </w:p>
    <w:p w:rsidR="004A0A24" w:rsidRPr="003C5058" w:rsidRDefault="004A0A24" w:rsidP="004A0A24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3C5058">
        <w:rPr>
          <w:sz w:val="22"/>
          <w:szCs w:val="22"/>
        </w:rPr>
        <w:t>Муниципальная программа разработана в соответствии с постановлением администрации Ш</w:t>
      </w:r>
      <w:r w:rsidR="00781F98" w:rsidRPr="003C5058">
        <w:rPr>
          <w:sz w:val="22"/>
          <w:szCs w:val="22"/>
        </w:rPr>
        <w:t>ара</w:t>
      </w:r>
      <w:r w:rsidRPr="003C5058">
        <w:rPr>
          <w:sz w:val="22"/>
          <w:szCs w:val="22"/>
        </w:rPr>
        <w:t>-Т</w:t>
      </w:r>
      <w:r w:rsidR="00781F98" w:rsidRPr="003C5058">
        <w:rPr>
          <w:sz w:val="22"/>
          <w:szCs w:val="22"/>
        </w:rPr>
        <w:t xml:space="preserve">оготского </w:t>
      </w:r>
      <w:r w:rsidRPr="003C5058">
        <w:rPr>
          <w:sz w:val="22"/>
          <w:szCs w:val="22"/>
        </w:rPr>
        <w:t>МО от 21 июля 2014 года №34 « Об утверждении порядка разработки программы и прогноза социально-экономического развития Шара-Тоготского муниципального образования».</w:t>
      </w:r>
    </w:p>
    <w:p w:rsidR="001D0763" w:rsidRPr="003C5058" w:rsidRDefault="009A7451" w:rsidP="00AD27F1">
      <w:pPr>
        <w:pStyle w:val="20"/>
        <w:shd w:val="clear" w:color="auto" w:fill="auto"/>
        <w:spacing w:after="248"/>
        <w:ind w:right="660" w:firstLine="0"/>
        <w:jc w:val="center"/>
        <w:rPr>
          <w:sz w:val="22"/>
          <w:szCs w:val="22"/>
        </w:rPr>
      </w:pPr>
      <w:r w:rsidRPr="003C5058">
        <w:rPr>
          <w:sz w:val="22"/>
          <w:szCs w:val="22"/>
        </w:rPr>
        <w:t>Социально-экономическое положение Шара-Тоготского муниципального образования</w:t>
      </w:r>
    </w:p>
    <w:p w:rsidR="007E276E" w:rsidRPr="003C5058" w:rsidRDefault="009A7451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t>С начало изменений на муницпальном уровне с момента введения в действие Федерального Закона от 06.10.2003 № 1Э1-ФЗ «Об общих принципах местного самоуправления в Российской Федерации», Чернорудская сельская администрация как административное деление Ольхонского района, преобразовалась в самостоятельную единицу с наделением статуса Шара-Тоготское сельское поселение, входящее с 2006 года в состав Ольхонского района Иркутской области.</w:t>
      </w:r>
    </w:p>
    <w:p w:rsidR="007E276E" w:rsidRPr="003C5058" w:rsidRDefault="009A7451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t>Шара-Тоготское муниципальное образование включает в себя семь населенных пунктов:</w:t>
      </w:r>
    </w:p>
    <w:p w:rsidR="007E276E" w:rsidRPr="003C5058" w:rsidRDefault="009A7451">
      <w:pPr>
        <w:pStyle w:val="1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с.Шара-Тогот;</w:t>
      </w:r>
    </w:p>
    <w:p w:rsidR="007E276E" w:rsidRPr="003C5058" w:rsidRDefault="009A7451">
      <w:pPr>
        <w:pStyle w:val="1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с.Сахюрта;</w:t>
      </w:r>
    </w:p>
    <w:p w:rsidR="007E276E" w:rsidRPr="003C5058" w:rsidRDefault="009A7451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д.Курма;</w:t>
      </w:r>
    </w:p>
    <w:p w:rsidR="007E276E" w:rsidRPr="003C5058" w:rsidRDefault="009A7451">
      <w:pPr>
        <w:pStyle w:val="1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п.Шида;</w:t>
      </w:r>
    </w:p>
    <w:p w:rsidR="007E276E" w:rsidRPr="003C5058" w:rsidRDefault="009A7451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д.Куркут;</w:t>
      </w:r>
    </w:p>
    <w:p w:rsidR="007E276E" w:rsidRPr="003C5058" w:rsidRDefault="009A7451">
      <w:pPr>
        <w:pStyle w:val="1"/>
        <w:shd w:val="clear" w:color="auto" w:fill="auto"/>
        <w:spacing w:before="0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-д.Кучулга;</w:t>
      </w:r>
    </w:p>
    <w:p w:rsidR="007E276E" w:rsidRPr="003C5058" w:rsidRDefault="009A7451">
      <w:pPr>
        <w:pStyle w:val="1"/>
        <w:shd w:val="clear" w:color="auto" w:fill="auto"/>
        <w:spacing w:before="0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-д.Сарма.</w:t>
      </w:r>
    </w:p>
    <w:p w:rsidR="007E276E" w:rsidRPr="003C5058" w:rsidRDefault="009A7451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t>Общая чис</w:t>
      </w:r>
      <w:r w:rsidR="001D0763" w:rsidRPr="003C5058">
        <w:rPr>
          <w:sz w:val="22"/>
          <w:szCs w:val="22"/>
        </w:rPr>
        <w:t xml:space="preserve">ленность населения на 01.01.2017 года составляет 934 </w:t>
      </w:r>
      <w:r w:rsidRPr="003C5058">
        <w:rPr>
          <w:sz w:val="22"/>
          <w:szCs w:val="22"/>
        </w:rPr>
        <w:t>человек. Количество экон</w:t>
      </w:r>
      <w:r w:rsidR="00447A8B" w:rsidRPr="003C5058">
        <w:rPr>
          <w:sz w:val="22"/>
          <w:szCs w:val="22"/>
        </w:rPr>
        <w:t>омически активного населения 280</w:t>
      </w:r>
      <w:r w:rsidRPr="003C5058">
        <w:rPr>
          <w:sz w:val="22"/>
          <w:szCs w:val="22"/>
        </w:rPr>
        <w:t xml:space="preserve"> чел.</w:t>
      </w:r>
    </w:p>
    <w:p w:rsidR="007E276E" w:rsidRPr="003C5058" w:rsidRDefault="009A7451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t>Природно-ресурсный потенциал: на территории поселения особую ценность имеет Сарминское месторождение апатитов и фосфоритов. Лесной фонд в площади составляет 1589,5 тыс. га. Водный фонд - пригодные для использования ежегодно возобновляемые ресурсы Байкальских вод составляют 60,5 куб. км/год.</w:t>
      </w:r>
    </w:p>
    <w:p w:rsidR="007E276E" w:rsidRPr="003C5058" w:rsidRDefault="009A7451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lastRenderedPageBreak/>
        <w:t>Рекреационный потенциал высокий, формируется сочетанием относительно благоприятного климата, исключительным пейзажным разнообразием (присутствуют ландшафты от сухостепных до горно</w:t>
      </w:r>
      <w:r w:rsidRPr="003C5058">
        <w:rPr>
          <w:sz w:val="22"/>
          <w:szCs w:val="22"/>
        </w:rPr>
        <w:softHyphen/>
        <w:t>тундровых), панорамностью, богатством животного и растительного мира, изобилием памятников природы, наличием гидроминеральных ресурсов, качеством атмосферного воздуха.</w:t>
      </w:r>
    </w:p>
    <w:p w:rsidR="00447A8B" w:rsidRPr="003C5058" w:rsidRDefault="009A7451" w:rsidP="00447A8B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t>Для экономики поселения характерна неравномерность размещения производственных сил из-за неоднородности и разнообразия условий для хозяйственного развития отдельных населенных пунктов.</w:t>
      </w:r>
    </w:p>
    <w:p w:rsidR="00EA669B" w:rsidRPr="003C5058" w:rsidRDefault="009A7451" w:rsidP="00447A8B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t>Сдерживающим фактором развития отраслей экономики Шара- Тоготского муниципального образования является законодательно установленные ограничения по видам деятельности в Центральной</w:t>
      </w:r>
      <w:r w:rsidR="00EA669B" w:rsidRPr="003C5058">
        <w:rPr>
          <w:sz w:val="22"/>
          <w:szCs w:val="22"/>
        </w:rPr>
        <w:t xml:space="preserve"> экологической зоне Байкальской природной территории, в связи с этим, базовыми отраслями экономики являются сфера обслуживания и оказания услуг, а именно - туризм, торговля и общественное питание, сельское хозяйство.</w:t>
      </w:r>
    </w:p>
    <w:p w:rsidR="00447A8B" w:rsidRPr="003C5058" w:rsidRDefault="00447A8B" w:rsidP="00447A8B">
      <w:pPr>
        <w:pStyle w:val="1"/>
        <w:shd w:val="clear" w:color="auto" w:fill="auto"/>
        <w:spacing w:before="0"/>
        <w:ind w:left="40" w:right="40"/>
        <w:rPr>
          <w:sz w:val="22"/>
          <w:szCs w:val="22"/>
        </w:rPr>
      </w:pPr>
    </w:p>
    <w:p w:rsidR="00EA669B" w:rsidRPr="003C5058" w:rsidRDefault="00EA669B" w:rsidP="00EA669B">
      <w:pPr>
        <w:pStyle w:val="11"/>
        <w:keepNext/>
        <w:keepLines/>
        <w:shd w:val="clear" w:color="auto" w:fill="auto"/>
        <w:spacing w:before="0" w:after="253" w:line="260" w:lineRule="exact"/>
        <w:ind w:left="4340"/>
        <w:rPr>
          <w:sz w:val="22"/>
          <w:szCs w:val="22"/>
        </w:rPr>
      </w:pPr>
      <w:bookmarkStart w:id="0" w:name="bookmark0"/>
      <w:r w:rsidRPr="003C5058">
        <w:rPr>
          <w:color w:val="000000"/>
          <w:sz w:val="22"/>
          <w:szCs w:val="22"/>
        </w:rPr>
        <w:t>Туризм</w:t>
      </w:r>
      <w:bookmarkEnd w:id="0"/>
    </w:p>
    <w:p w:rsidR="00EA669B" w:rsidRPr="003C5058" w:rsidRDefault="00EA669B" w:rsidP="00447A8B">
      <w:pPr>
        <w:pStyle w:val="1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C5058">
        <w:rPr>
          <w:sz w:val="22"/>
          <w:szCs w:val="22"/>
        </w:rPr>
        <w:t>Шара-Тоготское поселение (побережье Малого моря), наряду с Хужирским поселением (о.Ольхон) самые уникальные и перспективные уголки озера Байкал и Ольхонского района, где сосредоточены удивительные по красоте и неповторимости байкальские ландшафты и памятники природы. Поселение представляет собой особый интерес для развития туризма.</w:t>
      </w:r>
    </w:p>
    <w:p w:rsidR="00EA669B" w:rsidRPr="003C5058" w:rsidRDefault="00EA669B" w:rsidP="00447A8B">
      <w:pPr>
        <w:pStyle w:val="1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C5058">
        <w:rPr>
          <w:sz w:val="22"/>
          <w:szCs w:val="22"/>
        </w:rPr>
        <w:t>Основой туристского потенциала поселения является озеро Байкал - уникальный природный объект, занесенный в список всемирного наследия ЮНЕСКО, а также богатый природно-ресурсный потенциал и историко</w:t>
      </w:r>
      <w:r w:rsidRPr="003C5058">
        <w:rPr>
          <w:sz w:val="22"/>
          <w:szCs w:val="22"/>
        </w:rPr>
        <w:softHyphen/>
        <w:t>культурное наследие.</w:t>
      </w:r>
    </w:p>
    <w:p w:rsidR="00AD27F1" w:rsidRPr="003C5058" w:rsidRDefault="00EA669B" w:rsidP="00AD27F1">
      <w:pPr>
        <w:pStyle w:val="1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C5058">
        <w:rPr>
          <w:sz w:val="22"/>
          <w:szCs w:val="22"/>
        </w:rPr>
        <w:t>Ежегодно поселение посещает более полумиллиона человек. Свыше 53 баз отдыха на территории Шара-Тоготского муниципального образования занимаются приёмом туристов. Более 43 млн. рублей составил объём инвестиций в основной капитал по предп</w:t>
      </w:r>
      <w:r w:rsidR="00447A8B" w:rsidRPr="003C5058">
        <w:rPr>
          <w:sz w:val="22"/>
          <w:szCs w:val="22"/>
        </w:rPr>
        <w:t>риятиям туристской сферы за 2017</w:t>
      </w:r>
      <w:r w:rsidRPr="003C5058">
        <w:rPr>
          <w:sz w:val="22"/>
          <w:szCs w:val="22"/>
        </w:rPr>
        <w:t xml:space="preserve"> год, прогнозируемый о</w:t>
      </w:r>
      <w:r w:rsidR="00447A8B" w:rsidRPr="003C5058">
        <w:rPr>
          <w:sz w:val="22"/>
          <w:szCs w:val="22"/>
        </w:rPr>
        <w:t>бъём туристических услуг за 2018</w:t>
      </w:r>
      <w:r w:rsidRPr="003C5058">
        <w:rPr>
          <w:sz w:val="22"/>
          <w:szCs w:val="22"/>
        </w:rPr>
        <w:t xml:space="preserve"> год соста</w:t>
      </w:r>
      <w:r w:rsidR="00447A8B" w:rsidRPr="003C5058">
        <w:rPr>
          <w:sz w:val="22"/>
          <w:szCs w:val="22"/>
        </w:rPr>
        <w:t>вит около 39 млн. рублей. В 2018</w:t>
      </w:r>
      <w:r w:rsidRPr="003C5058">
        <w:rPr>
          <w:sz w:val="22"/>
          <w:szCs w:val="22"/>
        </w:rPr>
        <w:t xml:space="preserve"> году удельный вес туристов Шара-Тоготского муниципального образования в прогнозируемом объеме турпотока</w:t>
      </w:r>
      <w:r w:rsidR="00447A8B" w:rsidRPr="003C5058">
        <w:rPr>
          <w:sz w:val="22"/>
          <w:szCs w:val="22"/>
        </w:rPr>
        <w:t xml:space="preserve"> Иркутской области составляет 88</w:t>
      </w:r>
      <w:r w:rsidRPr="003C5058">
        <w:rPr>
          <w:sz w:val="22"/>
          <w:szCs w:val="22"/>
        </w:rPr>
        <w:t>%.</w:t>
      </w:r>
      <w:bookmarkStart w:id="1" w:name="bookmark1"/>
    </w:p>
    <w:p w:rsidR="00EA669B" w:rsidRPr="003C5058" w:rsidRDefault="00EA669B" w:rsidP="00AD27F1">
      <w:pPr>
        <w:pStyle w:val="1"/>
        <w:shd w:val="clear" w:color="auto" w:fill="auto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Дорожное хозяйство</w:t>
      </w:r>
      <w:bookmarkEnd w:id="1"/>
    </w:p>
    <w:p w:rsidR="00AD27F1" w:rsidRPr="003C5058" w:rsidRDefault="00AD27F1" w:rsidP="00447A8B">
      <w:pPr>
        <w:pStyle w:val="1"/>
        <w:shd w:val="clear" w:color="auto" w:fill="auto"/>
        <w:spacing w:before="0" w:line="240" w:lineRule="auto"/>
        <w:ind w:left="20" w:right="20" w:firstLine="709"/>
        <w:rPr>
          <w:sz w:val="22"/>
          <w:szCs w:val="22"/>
        </w:rPr>
      </w:pPr>
    </w:p>
    <w:p w:rsidR="00447A8B" w:rsidRPr="003C5058" w:rsidRDefault="00EA669B" w:rsidP="00447A8B">
      <w:pPr>
        <w:pStyle w:val="1"/>
        <w:shd w:val="clear" w:color="auto" w:fill="auto"/>
        <w:spacing w:before="0" w:line="240" w:lineRule="auto"/>
        <w:ind w:left="20" w:right="20" w:firstLine="709"/>
        <w:rPr>
          <w:sz w:val="22"/>
          <w:szCs w:val="22"/>
        </w:rPr>
      </w:pPr>
      <w:r w:rsidRPr="003C5058">
        <w:rPr>
          <w:sz w:val="22"/>
          <w:szCs w:val="22"/>
        </w:rPr>
        <w:t>Сдерживающим фактором развития туризма в Шара-Тоготском муниципальном образовании является слабо развитая базовая инфраструктура, включающая в себя не только отрасли малого предпринимательства, сельского хозяйства, но и дорожное хозяйство.</w:t>
      </w:r>
    </w:p>
    <w:p w:rsidR="00EA669B" w:rsidRPr="003C5058" w:rsidRDefault="00EA669B" w:rsidP="00447A8B">
      <w:pPr>
        <w:pStyle w:val="1"/>
        <w:shd w:val="clear" w:color="auto" w:fill="auto"/>
        <w:spacing w:before="0" w:line="240" w:lineRule="auto"/>
        <w:ind w:left="20" w:right="20" w:firstLine="709"/>
        <w:rPr>
          <w:sz w:val="22"/>
          <w:szCs w:val="22"/>
        </w:rPr>
      </w:pPr>
      <w:r w:rsidRPr="003C5058">
        <w:rPr>
          <w:sz w:val="22"/>
          <w:szCs w:val="22"/>
        </w:rPr>
        <w:t>Протяженность сети автомобильных дорог поселения до райцентра (с.Еланцы) составляет 45,6 км.</w:t>
      </w:r>
    </w:p>
    <w:p w:rsidR="00EA669B" w:rsidRPr="003C5058" w:rsidRDefault="00EA669B" w:rsidP="00447A8B">
      <w:pPr>
        <w:pStyle w:val="1"/>
        <w:shd w:val="clear" w:color="auto" w:fill="auto"/>
        <w:spacing w:before="0" w:line="240" w:lineRule="auto"/>
        <w:ind w:left="20" w:right="20" w:firstLine="709"/>
        <w:rPr>
          <w:sz w:val="22"/>
          <w:szCs w:val="22"/>
        </w:rPr>
      </w:pPr>
      <w:r w:rsidRPr="003C5058">
        <w:rPr>
          <w:sz w:val="22"/>
          <w:szCs w:val="22"/>
        </w:rPr>
        <w:t>Параметры автомобильных дорог соответствуют в основном IV (23%%) - V (77%) категориям. Удельный вес грунтовых автомобильных дорог остается высоким - 68%, что приводит к увеличению текущих затрат на содержание.</w:t>
      </w:r>
    </w:p>
    <w:p w:rsidR="00EA669B" w:rsidRPr="003C5058" w:rsidRDefault="00EA669B" w:rsidP="00447A8B">
      <w:pPr>
        <w:pStyle w:val="1"/>
        <w:shd w:val="clear" w:color="auto" w:fill="auto"/>
        <w:tabs>
          <w:tab w:val="left" w:pos="5934"/>
        </w:tabs>
        <w:spacing w:before="0" w:line="240" w:lineRule="auto"/>
        <w:ind w:left="20" w:right="20" w:firstLine="709"/>
        <w:rPr>
          <w:sz w:val="22"/>
          <w:szCs w:val="22"/>
        </w:rPr>
      </w:pPr>
      <w:r w:rsidRPr="003C5058">
        <w:rPr>
          <w:sz w:val="22"/>
          <w:szCs w:val="22"/>
        </w:rPr>
        <w:t>Автомобильные дороги местного значения содержатся за счет средств местных бюджетов и субсидии из дорожного фонда Иркутской области. На в</w:t>
      </w:r>
      <w:r w:rsidR="00447A8B" w:rsidRPr="003C5058">
        <w:rPr>
          <w:sz w:val="22"/>
          <w:szCs w:val="22"/>
        </w:rPr>
        <w:t xml:space="preserve">ыполнение запланированных работ </w:t>
      </w:r>
      <w:r w:rsidRPr="003C5058">
        <w:rPr>
          <w:sz w:val="22"/>
          <w:szCs w:val="22"/>
        </w:rPr>
        <w:t>ежегодно заключаются</w:t>
      </w:r>
      <w:r w:rsidR="00447A8B" w:rsidRPr="003C5058">
        <w:rPr>
          <w:sz w:val="22"/>
          <w:szCs w:val="22"/>
        </w:rPr>
        <w:t xml:space="preserve"> м</w:t>
      </w:r>
      <w:r w:rsidRPr="003C5058">
        <w:rPr>
          <w:sz w:val="22"/>
          <w:szCs w:val="22"/>
        </w:rPr>
        <w:t>униципальные контракты, на основе открытых аукционов.</w:t>
      </w:r>
    </w:p>
    <w:p w:rsidR="00EA669B" w:rsidRPr="003C5058" w:rsidRDefault="00EA669B" w:rsidP="00447A8B">
      <w:pPr>
        <w:pStyle w:val="1"/>
        <w:shd w:val="clear" w:color="auto" w:fill="auto"/>
        <w:spacing w:before="0" w:line="240" w:lineRule="auto"/>
        <w:ind w:left="60" w:right="60" w:firstLine="709"/>
        <w:rPr>
          <w:sz w:val="22"/>
          <w:szCs w:val="22"/>
        </w:rPr>
      </w:pPr>
      <w:r w:rsidRPr="003C5058">
        <w:rPr>
          <w:sz w:val="22"/>
          <w:szCs w:val="22"/>
        </w:rPr>
        <w:t>Отсутствует организованный ливневый водосток, водоотведение.</w:t>
      </w:r>
    </w:p>
    <w:p w:rsidR="00EA669B" w:rsidRPr="003C5058" w:rsidRDefault="00EA669B" w:rsidP="00447A8B">
      <w:pPr>
        <w:pStyle w:val="1"/>
        <w:shd w:val="clear" w:color="auto" w:fill="auto"/>
        <w:spacing w:before="0" w:line="240" w:lineRule="auto"/>
        <w:ind w:left="60" w:right="60" w:firstLine="709"/>
        <w:rPr>
          <w:sz w:val="22"/>
          <w:szCs w:val="22"/>
        </w:rPr>
      </w:pPr>
      <w:r w:rsidRPr="003C5058">
        <w:rPr>
          <w:sz w:val="22"/>
          <w:szCs w:val="22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местного значения превышали темпы восстановления и развития.</w:t>
      </w:r>
    </w:p>
    <w:p w:rsidR="00EA669B" w:rsidRPr="003C5058" w:rsidRDefault="00EA669B" w:rsidP="00447A8B">
      <w:pPr>
        <w:pStyle w:val="1"/>
        <w:shd w:val="clear" w:color="auto" w:fill="auto"/>
        <w:spacing w:before="0" w:line="240" w:lineRule="auto"/>
        <w:ind w:left="60" w:right="60" w:firstLine="709"/>
        <w:rPr>
          <w:sz w:val="22"/>
          <w:szCs w:val="22"/>
        </w:rPr>
      </w:pPr>
      <w:r w:rsidRPr="003C5058">
        <w:rPr>
          <w:sz w:val="22"/>
          <w:szCs w:val="22"/>
        </w:rPr>
        <w:t>Ускоренный износ автомобильных дорог обусловлен также ростом парка автотранспортных средств, увеличением в составе транспортных потоков доли большегрузных автомобилей (как по полной массе, так и по нагрузке на ось).</w:t>
      </w:r>
    </w:p>
    <w:p w:rsidR="00EA669B" w:rsidRPr="003C5058" w:rsidRDefault="00EA669B" w:rsidP="00447A8B">
      <w:pPr>
        <w:pStyle w:val="1"/>
        <w:shd w:val="clear" w:color="auto" w:fill="auto"/>
        <w:spacing w:before="0" w:after="409" w:line="240" w:lineRule="auto"/>
        <w:ind w:left="60" w:right="60" w:firstLine="709"/>
        <w:rPr>
          <w:sz w:val="22"/>
          <w:szCs w:val="22"/>
        </w:rPr>
      </w:pPr>
      <w:r w:rsidRPr="003C5058">
        <w:rPr>
          <w:sz w:val="22"/>
          <w:szCs w:val="22"/>
        </w:rPr>
        <w:t>В рамках подпрограммы «Развитие автомобильных дорог общего пользования местного значения Шара</w:t>
      </w:r>
      <w:r w:rsidR="00447A8B" w:rsidRPr="003C5058">
        <w:rPr>
          <w:sz w:val="22"/>
          <w:szCs w:val="22"/>
        </w:rPr>
        <w:t>-Тоготского МО» на 2018</w:t>
      </w:r>
      <w:r w:rsidRPr="003C5058">
        <w:rPr>
          <w:sz w:val="22"/>
          <w:szCs w:val="22"/>
        </w:rPr>
        <w:t>г запланирована паспортизация автомобильных дорог общего пользования местного значения.</w:t>
      </w:r>
    </w:p>
    <w:p w:rsidR="00EA669B" w:rsidRPr="003C5058" w:rsidRDefault="00EA669B" w:rsidP="00EA669B">
      <w:pPr>
        <w:pStyle w:val="11"/>
        <w:keepNext/>
        <w:keepLines/>
        <w:shd w:val="clear" w:color="auto" w:fill="auto"/>
        <w:spacing w:before="0" w:after="258" w:line="260" w:lineRule="exact"/>
        <w:ind w:left="2340"/>
        <w:rPr>
          <w:sz w:val="22"/>
          <w:szCs w:val="22"/>
        </w:rPr>
      </w:pPr>
      <w:r w:rsidRPr="003C5058">
        <w:rPr>
          <w:color w:val="000000"/>
          <w:sz w:val="22"/>
          <w:szCs w:val="22"/>
        </w:rPr>
        <w:lastRenderedPageBreak/>
        <w:t>Экология и охрана окружающей среды</w:t>
      </w:r>
    </w:p>
    <w:p w:rsidR="001F1153" w:rsidRPr="003C5058" w:rsidRDefault="00EA669B" w:rsidP="00AB7EAA">
      <w:pPr>
        <w:pStyle w:val="1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C5058">
        <w:rPr>
          <w:sz w:val="22"/>
          <w:szCs w:val="22"/>
        </w:rPr>
        <w:t>Постоянно растущий туристический поток, свидетельствует о бурном развитии отрасли туризма, а также сопутствующих ее отраслей торговли, общественного питания и сельского хозяйства, в связи с чем возникает</w:t>
      </w:r>
      <w:r w:rsidR="001F1153" w:rsidRPr="003C5058">
        <w:rPr>
          <w:sz w:val="22"/>
          <w:szCs w:val="22"/>
        </w:rPr>
        <w:t xml:space="preserve"> постоянная угроза экологической безопасности озера Байкал. Образующиеся бытовые отходов в наиболее посещаемых местах на побережье озера Байкал, в населенных пунктах поселения и их окрестностей, вызывают большое опасение.</w:t>
      </w:r>
    </w:p>
    <w:p w:rsidR="001F1153" w:rsidRPr="003C5058" w:rsidRDefault="007E07D3" w:rsidP="0014669F">
      <w:pPr>
        <w:pStyle w:val="1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C5058">
        <w:rPr>
          <w:sz w:val="22"/>
          <w:szCs w:val="22"/>
        </w:rPr>
        <w:t>в 2017</w:t>
      </w:r>
      <w:r w:rsidR="001F1153" w:rsidRPr="003C5058">
        <w:rPr>
          <w:sz w:val="22"/>
          <w:szCs w:val="22"/>
        </w:rPr>
        <w:t xml:space="preserve"> году осуществлена ликвидац</w:t>
      </w:r>
      <w:r w:rsidRPr="003C5058">
        <w:rPr>
          <w:sz w:val="22"/>
          <w:szCs w:val="22"/>
        </w:rPr>
        <w:t>ия ТБО</w:t>
      </w:r>
      <w:r w:rsidR="001F1153" w:rsidRPr="003C5058">
        <w:rPr>
          <w:sz w:val="22"/>
          <w:szCs w:val="22"/>
        </w:rPr>
        <w:t xml:space="preserve"> на территории Шара-Тоготского муниципального образования на сум</w:t>
      </w:r>
      <w:r w:rsidRPr="003C5058">
        <w:rPr>
          <w:sz w:val="22"/>
          <w:szCs w:val="22"/>
        </w:rPr>
        <w:t>му 66 тыс. руб., вывезено 1001,6  м</w:t>
      </w:r>
      <w:r w:rsidRPr="003C5058">
        <w:rPr>
          <w:sz w:val="22"/>
          <w:szCs w:val="22"/>
          <w:vertAlign w:val="superscript"/>
        </w:rPr>
        <w:t>3</w:t>
      </w:r>
      <w:r w:rsidRPr="003C5058">
        <w:rPr>
          <w:sz w:val="22"/>
          <w:szCs w:val="22"/>
        </w:rPr>
        <w:t>; ликвидация ЖБО на территории Шара-Тоготского муниципального образования на сум</w:t>
      </w:r>
      <w:r w:rsidR="0014669F" w:rsidRPr="003C5058">
        <w:rPr>
          <w:sz w:val="22"/>
          <w:szCs w:val="22"/>
        </w:rPr>
        <w:t>му 35</w:t>
      </w:r>
      <w:r w:rsidRPr="003C5058">
        <w:rPr>
          <w:sz w:val="22"/>
          <w:szCs w:val="22"/>
        </w:rPr>
        <w:t xml:space="preserve"> тыс. руб., вывезено 375,7 м</w:t>
      </w:r>
      <w:r w:rsidRPr="003C5058">
        <w:rPr>
          <w:sz w:val="22"/>
          <w:szCs w:val="22"/>
          <w:vertAlign w:val="superscript"/>
        </w:rPr>
        <w:t>3</w:t>
      </w:r>
      <w:r w:rsidRPr="003C5058">
        <w:rPr>
          <w:sz w:val="22"/>
          <w:szCs w:val="22"/>
        </w:rPr>
        <w:t>;</w:t>
      </w:r>
    </w:p>
    <w:p w:rsidR="001F1153" w:rsidRPr="003C5058" w:rsidRDefault="001F1153" w:rsidP="00AB7EAA">
      <w:pPr>
        <w:pStyle w:val="1"/>
        <w:shd w:val="clear" w:color="auto" w:fill="auto"/>
        <w:spacing w:before="0" w:after="349" w:line="240" w:lineRule="auto"/>
        <w:ind w:firstLine="709"/>
        <w:rPr>
          <w:sz w:val="22"/>
          <w:szCs w:val="22"/>
        </w:rPr>
      </w:pPr>
      <w:r w:rsidRPr="003C5058">
        <w:rPr>
          <w:sz w:val="22"/>
          <w:szCs w:val="22"/>
        </w:rPr>
        <w:t>Несмотря на то что, органами местного самоуправления прилагаются существенные усилия в области безопасного обращения с твердыми бытовыми отходами, проблемы сбора и утилизации мусора на участке всемирного природного наследия решаются недостаточно эффективно.</w:t>
      </w:r>
    </w:p>
    <w:p w:rsidR="00AB7EAA" w:rsidRPr="003C5058" w:rsidRDefault="001F1153" w:rsidP="00F856FA">
      <w:pPr>
        <w:spacing w:after="226" w:line="260" w:lineRule="exact"/>
        <w:ind w:left="2980"/>
        <w:rPr>
          <w:rFonts w:ascii="Times New Roman" w:hAnsi="Times New Roman" w:cs="Times New Roman"/>
          <w:b/>
          <w:sz w:val="22"/>
          <w:szCs w:val="22"/>
        </w:rPr>
      </w:pPr>
      <w:r w:rsidRPr="003C5058">
        <w:rPr>
          <w:rFonts w:ascii="Times New Roman" w:hAnsi="Times New Roman" w:cs="Times New Roman"/>
          <w:b/>
          <w:bCs/>
          <w:sz w:val="22"/>
          <w:szCs w:val="22"/>
        </w:rPr>
        <w:t xml:space="preserve">Энергетика и </w:t>
      </w:r>
      <w:r w:rsidRPr="003C5058">
        <w:rPr>
          <w:rFonts w:ascii="Times New Roman" w:hAnsi="Times New Roman" w:cs="Times New Roman"/>
          <w:b/>
          <w:sz w:val="22"/>
          <w:szCs w:val="22"/>
        </w:rPr>
        <w:t>энергосбережение</w:t>
      </w:r>
    </w:p>
    <w:p w:rsidR="00F856FA" w:rsidRPr="003C5058" w:rsidRDefault="001F1153" w:rsidP="00C80A69">
      <w:pPr>
        <w:pStyle w:val="1"/>
        <w:shd w:val="clear" w:color="auto" w:fill="auto"/>
        <w:spacing w:before="0"/>
        <w:ind w:left="80" w:right="100" w:firstLine="680"/>
        <w:rPr>
          <w:sz w:val="22"/>
          <w:szCs w:val="22"/>
        </w:rPr>
      </w:pPr>
      <w:r w:rsidRPr="003C5058">
        <w:rPr>
          <w:sz w:val="22"/>
          <w:szCs w:val="22"/>
        </w:rPr>
        <w:t>В рамках реализации подпрограммы «Энергосбережение и повышение энергетической эффективности ШТМО» в целях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предусмотрены мероприятия по проведению энергетических обследований бюджетных структур муниципальной собственности поселения.</w:t>
      </w:r>
    </w:p>
    <w:p w:rsidR="001F1153" w:rsidRPr="003C5058" w:rsidRDefault="001F1153" w:rsidP="00C80A69">
      <w:pPr>
        <w:pStyle w:val="1"/>
        <w:shd w:val="clear" w:color="auto" w:fill="auto"/>
        <w:spacing w:before="0"/>
        <w:ind w:left="80" w:right="100" w:firstLine="680"/>
        <w:rPr>
          <w:sz w:val="22"/>
          <w:szCs w:val="22"/>
        </w:rPr>
      </w:pPr>
      <w:r w:rsidRPr="003C5058">
        <w:rPr>
          <w:sz w:val="22"/>
          <w:szCs w:val="22"/>
        </w:rPr>
        <w:t>Результатом энергетического обследования является Энергетический паспорт регламентированный нормативный документ, в формах которого по результатам энергоаудита сведены фактические и рекомендуемые показатели энергоэффективности и программа реализации имеющегося резерва экономии энергоресурсов. Требования к Энергетическому паспорту установлены Приказом Минэнерго России от 19.04.2010 №182.</w:t>
      </w:r>
    </w:p>
    <w:p w:rsidR="001F1153" w:rsidRPr="003C5058" w:rsidRDefault="001F1153" w:rsidP="00C80A69">
      <w:pPr>
        <w:pStyle w:val="1"/>
        <w:shd w:val="clear" w:color="auto" w:fill="auto"/>
        <w:spacing w:before="0" w:line="260" w:lineRule="exact"/>
        <w:ind w:left="80"/>
        <w:rPr>
          <w:sz w:val="22"/>
          <w:szCs w:val="22"/>
        </w:rPr>
      </w:pPr>
      <w:r w:rsidRPr="003C5058">
        <w:rPr>
          <w:sz w:val="22"/>
          <w:szCs w:val="22"/>
        </w:rPr>
        <w:t>С точки зрения экономической выгоды, энергоаудит позволяет сэкономить от 10 до 30% оплаты за расход энергоресурсов.</w:t>
      </w:r>
    </w:p>
    <w:p w:rsidR="00C80A69" w:rsidRDefault="001F1153" w:rsidP="00C80A69">
      <w:pPr>
        <w:pStyle w:val="1"/>
        <w:shd w:val="clear" w:color="auto" w:fill="auto"/>
        <w:spacing w:before="0" w:line="326" w:lineRule="exact"/>
        <w:ind w:left="80" w:right="80" w:firstLine="600"/>
        <w:rPr>
          <w:sz w:val="22"/>
          <w:szCs w:val="22"/>
        </w:rPr>
      </w:pPr>
      <w:r w:rsidRPr="003C5058">
        <w:rPr>
          <w:sz w:val="22"/>
          <w:szCs w:val="22"/>
        </w:rPr>
        <w:t>В целом муниципальная программа «Развитие основных направлений экономики ШТМО» направлена на достижение положительных показателей социально-экономического развития поселения, на создание условий для динамичного развития основных отраслей экономики и повышения благосостояния населения.</w:t>
      </w:r>
    </w:p>
    <w:p w:rsidR="001F1153" w:rsidRPr="00C80A69" w:rsidRDefault="001F1153" w:rsidP="00C80A69">
      <w:pPr>
        <w:pStyle w:val="1"/>
        <w:shd w:val="clear" w:color="auto" w:fill="auto"/>
        <w:spacing w:before="0" w:line="326" w:lineRule="exact"/>
        <w:ind w:left="80" w:right="80" w:firstLine="600"/>
        <w:rPr>
          <w:sz w:val="22"/>
          <w:szCs w:val="22"/>
        </w:rPr>
      </w:pPr>
      <w:r w:rsidRPr="003C5058">
        <w:rPr>
          <w:b/>
          <w:sz w:val="22"/>
          <w:szCs w:val="22"/>
        </w:rPr>
        <w:t>РАЗДЕЛ 2. ЦЕЛЬ И ЗАДАЧИ МУНИЦИПАЛЬНОЙ ПРОГРАММЫ, ЦЕЛЕВЫЕ ПОКАЗАТЕЛИ МУНИЦИПАЛЬНОЙ ПРОГРАММЫ,</w:t>
      </w:r>
      <w:r w:rsidR="00954020" w:rsidRPr="003C5058">
        <w:rPr>
          <w:b/>
          <w:sz w:val="22"/>
          <w:szCs w:val="22"/>
        </w:rPr>
        <w:t xml:space="preserve"> </w:t>
      </w:r>
      <w:r w:rsidRPr="003C5058">
        <w:rPr>
          <w:b/>
          <w:sz w:val="22"/>
          <w:szCs w:val="22"/>
        </w:rPr>
        <w:t>СРОКИ РЕАЛИЗАЦИИ</w:t>
      </w:r>
    </w:p>
    <w:p w:rsidR="00954020" w:rsidRPr="003C5058" w:rsidRDefault="001F1153" w:rsidP="00C80A69">
      <w:pPr>
        <w:pStyle w:val="1"/>
        <w:shd w:val="clear" w:color="auto" w:fill="auto"/>
        <w:spacing w:before="0" w:line="240" w:lineRule="auto"/>
        <w:ind w:left="80" w:right="80" w:firstLine="600"/>
        <w:rPr>
          <w:sz w:val="22"/>
          <w:szCs w:val="22"/>
        </w:rPr>
      </w:pPr>
      <w:r w:rsidRPr="003C5058">
        <w:rPr>
          <w:sz w:val="22"/>
          <w:szCs w:val="22"/>
        </w:rPr>
        <w:t>Целью муниципальной программы является развитие основных направлений экономики Шара-Тоготского муниципального образования.</w:t>
      </w:r>
    </w:p>
    <w:p w:rsidR="001F1153" w:rsidRPr="003C5058" w:rsidRDefault="001F1153" w:rsidP="00C80A69">
      <w:pPr>
        <w:pStyle w:val="1"/>
        <w:shd w:val="clear" w:color="auto" w:fill="auto"/>
        <w:spacing w:before="0" w:line="240" w:lineRule="auto"/>
        <w:ind w:left="80" w:right="80" w:firstLine="600"/>
        <w:rPr>
          <w:sz w:val="22"/>
          <w:szCs w:val="22"/>
        </w:rPr>
      </w:pPr>
      <w:r w:rsidRPr="003C5058">
        <w:rPr>
          <w:sz w:val="22"/>
          <w:szCs w:val="22"/>
        </w:rPr>
        <w:t>Для достижения поставленной цели необходимо решение</w:t>
      </w:r>
      <w:r w:rsidR="00AB7EAA" w:rsidRPr="003C5058">
        <w:rPr>
          <w:sz w:val="22"/>
          <w:szCs w:val="22"/>
        </w:rPr>
        <w:t xml:space="preserve"> </w:t>
      </w:r>
      <w:r w:rsidRPr="003C5058">
        <w:rPr>
          <w:sz w:val="22"/>
          <w:szCs w:val="22"/>
        </w:rPr>
        <w:t>следующих задач:</w:t>
      </w:r>
    </w:p>
    <w:p w:rsidR="001F1153" w:rsidRPr="003C5058" w:rsidRDefault="001F1153" w:rsidP="00C80A69">
      <w:pPr>
        <w:pStyle w:val="1"/>
        <w:numPr>
          <w:ilvl w:val="0"/>
          <w:numId w:val="21"/>
        </w:numPr>
        <w:shd w:val="clear" w:color="auto" w:fill="auto"/>
        <w:tabs>
          <w:tab w:val="left" w:pos="915"/>
        </w:tabs>
        <w:spacing w:before="0" w:line="283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t>Развитие туризма в ШТМО;</w:t>
      </w:r>
    </w:p>
    <w:p w:rsidR="001F1153" w:rsidRPr="003C5058" w:rsidRDefault="001F1153" w:rsidP="00C80A69">
      <w:pPr>
        <w:pStyle w:val="1"/>
        <w:numPr>
          <w:ilvl w:val="0"/>
          <w:numId w:val="21"/>
        </w:numPr>
        <w:shd w:val="clear" w:color="auto" w:fill="auto"/>
        <w:tabs>
          <w:tab w:val="left" w:pos="915"/>
        </w:tabs>
        <w:spacing w:before="0" w:line="283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t>Формирование благоприятной внешней среды для развития малого</w:t>
      </w:r>
      <w:r w:rsidR="00AB7EAA" w:rsidRPr="003C5058">
        <w:rPr>
          <w:sz w:val="22"/>
          <w:szCs w:val="22"/>
        </w:rPr>
        <w:t xml:space="preserve"> </w:t>
      </w:r>
      <w:r w:rsidRPr="003C5058">
        <w:rPr>
          <w:sz w:val="22"/>
          <w:szCs w:val="22"/>
        </w:rPr>
        <w:t>предпринимательства в ШТМО;</w:t>
      </w:r>
    </w:p>
    <w:p w:rsidR="001F1153" w:rsidRPr="003C5058" w:rsidRDefault="001F1153" w:rsidP="00C80A69">
      <w:pPr>
        <w:pStyle w:val="1"/>
        <w:numPr>
          <w:ilvl w:val="0"/>
          <w:numId w:val="21"/>
        </w:numPr>
        <w:shd w:val="clear" w:color="auto" w:fill="auto"/>
        <w:tabs>
          <w:tab w:val="left" w:pos="915"/>
        </w:tabs>
        <w:spacing w:before="0" w:line="283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t>Сохранение</w:t>
      </w:r>
      <w:r w:rsidRPr="003C5058">
        <w:rPr>
          <w:sz w:val="22"/>
          <w:szCs w:val="22"/>
        </w:rPr>
        <w:tab/>
        <w:t xml:space="preserve">и развитие автомобильных </w:t>
      </w:r>
      <w:r w:rsidR="00AB7EAA" w:rsidRPr="003C5058">
        <w:rPr>
          <w:sz w:val="22"/>
          <w:szCs w:val="22"/>
        </w:rPr>
        <w:t xml:space="preserve">дорог общего </w:t>
      </w:r>
      <w:r w:rsidRPr="003C5058">
        <w:rPr>
          <w:sz w:val="22"/>
          <w:szCs w:val="22"/>
        </w:rPr>
        <w:t>пользования, находящихся в муниципальной собственности ШТМО;</w:t>
      </w:r>
    </w:p>
    <w:p w:rsidR="00AB7EAA" w:rsidRPr="003C5058" w:rsidRDefault="001F1153" w:rsidP="00C80A69">
      <w:pPr>
        <w:pStyle w:val="1"/>
        <w:numPr>
          <w:ilvl w:val="0"/>
          <w:numId w:val="21"/>
        </w:numPr>
        <w:shd w:val="clear" w:color="auto" w:fill="auto"/>
        <w:tabs>
          <w:tab w:val="left" w:pos="915"/>
        </w:tabs>
        <w:spacing w:before="0" w:line="283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t>Охрана окружающей среды на территории ШТМО;</w:t>
      </w:r>
    </w:p>
    <w:p w:rsidR="001F1153" w:rsidRPr="003C5058" w:rsidRDefault="001F1153" w:rsidP="00C80A69">
      <w:pPr>
        <w:pStyle w:val="1"/>
        <w:numPr>
          <w:ilvl w:val="0"/>
          <w:numId w:val="21"/>
        </w:numPr>
        <w:shd w:val="clear" w:color="auto" w:fill="auto"/>
        <w:tabs>
          <w:tab w:val="left" w:pos="915"/>
        </w:tabs>
        <w:spacing w:before="0" w:line="283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t>Энергосбережение и повышение энергетической эффективности в</w:t>
      </w:r>
      <w:r w:rsidR="00AB7EAA" w:rsidRPr="003C5058">
        <w:rPr>
          <w:sz w:val="22"/>
          <w:szCs w:val="22"/>
        </w:rPr>
        <w:t xml:space="preserve"> </w:t>
      </w:r>
      <w:r w:rsidRPr="003C5058">
        <w:rPr>
          <w:sz w:val="22"/>
          <w:szCs w:val="22"/>
        </w:rPr>
        <w:t>ШТМО.</w:t>
      </w:r>
    </w:p>
    <w:p w:rsidR="001F1153" w:rsidRPr="003C5058" w:rsidRDefault="001F1153" w:rsidP="00C80A69">
      <w:pPr>
        <w:pStyle w:val="1"/>
        <w:shd w:val="clear" w:color="auto" w:fill="auto"/>
        <w:spacing w:before="0" w:line="260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t>Целевые показатели муниципальной программы:</w:t>
      </w:r>
    </w:p>
    <w:p w:rsidR="001F1153" w:rsidRPr="003C5058" w:rsidRDefault="001F1153" w:rsidP="00C80A69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89" w:lineRule="exact"/>
        <w:ind w:left="80" w:right="80" w:firstLine="600"/>
        <w:rPr>
          <w:sz w:val="22"/>
          <w:szCs w:val="22"/>
        </w:rPr>
      </w:pPr>
      <w:r w:rsidRPr="003C5058">
        <w:rPr>
          <w:sz w:val="22"/>
          <w:szCs w:val="22"/>
        </w:rPr>
        <w:t>Наличие положительной динамики туристического потока в ШТМО</w:t>
      </w:r>
    </w:p>
    <w:p w:rsidR="001F1153" w:rsidRPr="003C5058" w:rsidRDefault="001F1153" w:rsidP="00C80A69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341" w:lineRule="exact"/>
        <w:ind w:left="80" w:right="80" w:firstLine="600"/>
        <w:rPr>
          <w:sz w:val="22"/>
          <w:szCs w:val="22"/>
        </w:rPr>
      </w:pPr>
      <w:r w:rsidRPr="003C5058">
        <w:rPr>
          <w:sz w:val="22"/>
          <w:szCs w:val="22"/>
        </w:rPr>
        <w:t>Удельный показатель протяженности автомобильных дорог местного значения, отвечающих нормативным требованиям к транспортно-эксплуатационным показателям</w:t>
      </w:r>
    </w:p>
    <w:p w:rsidR="001F1153" w:rsidRPr="003C5058" w:rsidRDefault="001F1153" w:rsidP="00AB7EAA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71" w:line="260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t>Наличие системы мониторинга состояния экологии и</w:t>
      </w:r>
      <w:r w:rsidR="00AB7EAA" w:rsidRPr="003C5058">
        <w:rPr>
          <w:sz w:val="22"/>
          <w:szCs w:val="22"/>
        </w:rPr>
        <w:t xml:space="preserve"> </w:t>
      </w:r>
      <w:r w:rsidRPr="003C5058">
        <w:rPr>
          <w:sz w:val="22"/>
          <w:szCs w:val="22"/>
        </w:rPr>
        <w:t>окружающей среды в ШТМО</w:t>
      </w:r>
    </w:p>
    <w:p w:rsidR="009A3A1A" w:rsidRPr="003C5058" w:rsidRDefault="001F1153" w:rsidP="001F1153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60" w:lineRule="exact"/>
        <w:ind w:left="80" w:firstLine="600"/>
        <w:rPr>
          <w:sz w:val="22"/>
          <w:szCs w:val="22"/>
        </w:rPr>
      </w:pPr>
      <w:r w:rsidRPr="003C5058">
        <w:rPr>
          <w:sz w:val="22"/>
          <w:szCs w:val="22"/>
        </w:rPr>
        <w:lastRenderedPageBreak/>
        <w:t>Экономия энергетических ресурсов в бюджетной сфере</w:t>
      </w:r>
      <w:r w:rsidR="009A3A1A" w:rsidRPr="003C5058">
        <w:rPr>
          <w:sz w:val="22"/>
          <w:szCs w:val="22"/>
        </w:rPr>
        <w:t xml:space="preserve"> ШТМО </w:t>
      </w:r>
    </w:p>
    <w:p w:rsidR="001F1153" w:rsidRPr="003C5058" w:rsidRDefault="001F1153" w:rsidP="009A3A1A">
      <w:pPr>
        <w:pStyle w:val="1"/>
        <w:shd w:val="clear" w:color="auto" w:fill="auto"/>
        <w:tabs>
          <w:tab w:val="left" w:pos="993"/>
        </w:tabs>
        <w:spacing w:before="0" w:line="260" w:lineRule="exact"/>
        <w:ind w:left="680" w:firstLine="0"/>
        <w:rPr>
          <w:sz w:val="22"/>
          <w:szCs w:val="22"/>
        </w:rPr>
      </w:pPr>
      <w:r w:rsidRPr="003C5058">
        <w:rPr>
          <w:sz w:val="22"/>
          <w:szCs w:val="22"/>
        </w:rPr>
        <w:t>Срок реализац</w:t>
      </w:r>
      <w:r w:rsidR="009A3A1A" w:rsidRPr="003C5058">
        <w:rPr>
          <w:sz w:val="22"/>
          <w:szCs w:val="22"/>
        </w:rPr>
        <w:t>ии муниципальной программы: 2018</w:t>
      </w:r>
      <w:r w:rsidRPr="003C5058">
        <w:rPr>
          <w:sz w:val="22"/>
          <w:szCs w:val="22"/>
        </w:rPr>
        <w:t xml:space="preserve"> -20</w:t>
      </w:r>
      <w:r w:rsidR="009A3A1A" w:rsidRPr="003C5058">
        <w:rPr>
          <w:sz w:val="22"/>
          <w:szCs w:val="22"/>
        </w:rPr>
        <w:t>20</w:t>
      </w:r>
      <w:r w:rsidRPr="003C5058">
        <w:rPr>
          <w:sz w:val="22"/>
          <w:szCs w:val="22"/>
        </w:rPr>
        <w:t xml:space="preserve"> годы.</w:t>
      </w:r>
    </w:p>
    <w:p w:rsidR="001F1153" w:rsidRPr="003C5058" w:rsidRDefault="001F1153" w:rsidP="00954020">
      <w:pPr>
        <w:pStyle w:val="1"/>
        <w:shd w:val="clear" w:color="auto" w:fill="auto"/>
        <w:spacing w:line="260" w:lineRule="exact"/>
        <w:ind w:right="420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РАЗДЕЛ 3. ОБОСНОВАНИЕ ВЫДЕЛЕНИЯ ПОДПРОГРАММ</w:t>
      </w:r>
    </w:p>
    <w:p w:rsidR="001F1153" w:rsidRPr="003C5058" w:rsidRDefault="001F1153" w:rsidP="009A3A1A">
      <w:pPr>
        <w:pStyle w:val="1"/>
        <w:shd w:val="clear" w:color="auto" w:fill="auto"/>
        <w:spacing w:line="240" w:lineRule="auto"/>
        <w:ind w:left="80" w:right="80" w:firstLine="709"/>
        <w:rPr>
          <w:sz w:val="22"/>
          <w:szCs w:val="22"/>
        </w:rPr>
      </w:pPr>
      <w:r w:rsidRPr="003C5058">
        <w:rPr>
          <w:sz w:val="22"/>
          <w:szCs w:val="22"/>
        </w:rPr>
        <w:t>Для достижения заявленной цели и решения поставленных задач в рамках настоящей муниципальной программы предусмотрена реализация</w:t>
      </w:r>
      <w:r w:rsidR="009A3A1A" w:rsidRPr="003C5058">
        <w:rPr>
          <w:sz w:val="22"/>
          <w:szCs w:val="22"/>
        </w:rPr>
        <w:t xml:space="preserve"> трёх подпрограмм:</w:t>
      </w:r>
      <w:r w:rsidR="009A3A1A" w:rsidRPr="003C5058">
        <w:rPr>
          <w:sz w:val="22"/>
          <w:szCs w:val="22"/>
        </w:rPr>
        <w:tab/>
      </w:r>
    </w:p>
    <w:p w:rsidR="001F1153" w:rsidRPr="003C5058" w:rsidRDefault="001F1153" w:rsidP="009A3A1A">
      <w:pPr>
        <w:pStyle w:val="1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40" w:lineRule="auto"/>
        <w:ind w:right="80"/>
        <w:rPr>
          <w:sz w:val="22"/>
          <w:szCs w:val="22"/>
        </w:rPr>
      </w:pPr>
      <w:r w:rsidRPr="003C5058">
        <w:rPr>
          <w:sz w:val="22"/>
          <w:szCs w:val="22"/>
        </w:rPr>
        <w:t>«Энергосбережение</w:t>
      </w:r>
      <w:r w:rsidRPr="003C5058">
        <w:rPr>
          <w:sz w:val="22"/>
          <w:szCs w:val="22"/>
        </w:rPr>
        <w:tab/>
        <w:t>и повышение энергетической эффективности</w:t>
      </w:r>
      <w:r w:rsidR="009A3A1A" w:rsidRPr="003C5058">
        <w:rPr>
          <w:sz w:val="22"/>
          <w:szCs w:val="22"/>
        </w:rPr>
        <w:t xml:space="preserve"> </w:t>
      </w:r>
      <w:r w:rsidR="00F856FA" w:rsidRPr="003C5058">
        <w:rPr>
          <w:sz w:val="22"/>
          <w:szCs w:val="22"/>
        </w:rPr>
        <w:t>ШТМО» на 2018 -2020</w:t>
      </w:r>
      <w:r w:rsidRPr="003C5058">
        <w:rPr>
          <w:sz w:val="22"/>
          <w:szCs w:val="22"/>
        </w:rPr>
        <w:t xml:space="preserve"> годы</w:t>
      </w:r>
    </w:p>
    <w:p w:rsidR="009A3A1A" w:rsidRPr="003C5058" w:rsidRDefault="001F1153" w:rsidP="009A3A1A">
      <w:pPr>
        <w:pStyle w:val="1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40" w:lineRule="auto"/>
        <w:ind w:right="80"/>
        <w:rPr>
          <w:sz w:val="22"/>
          <w:szCs w:val="22"/>
        </w:rPr>
      </w:pPr>
      <w:r w:rsidRPr="003C5058">
        <w:rPr>
          <w:sz w:val="22"/>
          <w:szCs w:val="22"/>
        </w:rPr>
        <w:t>«Сохранение</w:t>
      </w:r>
      <w:r w:rsidRPr="003C5058">
        <w:rPr>
          <w:sz w:val="22"/>
          <w:szCs w:val="22"/>
        </w:rPr>
        <w:tab/>
        <w:t>и развитие автомобильных дорог общего</w:t>
      </w:r>
      <w:r w:rsidR="009A3A1A" w:rsidRPr="003C5058">
        <w:rPr>
          <w:sz w:val="22"/>
          <w:szCs w:val="22"/>
        </w:rPr>
        <w:t xml:space="preserve"> </w:t>
      </w:r>
      <w:r w:rsidRPr="003C5058">
        <w:rPr>
          <w:sz w:val="22"/>
          <w:szCs w:val="22"/>
        </w:rPr>
        <w:t>пользования, находящихся в муниципал</w:t>
      </w:r>
      <w:r w:rsidR="00F856FA" w:rsidRPr="003C5058">
        <w:rPr>
          <w:sz w:val="22"/>
          <w:szCs w:val="22"/>
        </w:rPr>
        <w:t>ьной собственности ШТМО» на 2018-2020</w:t>
      </w:r>
      <w:r w:rsidRPr="003C5058">
        <w:rPr>
          <w:sz w:val="22"/>
          <w:szCs w:val="22"/>
        </w:rPr>
        <w:t xml:space="preserve"> годы</w:t>
      </w:r>
    </w:p>
    <w:p w:rsidR="001F1153" w:rsidRPr="003C5058" w:rsidRDefault="00F856FA" w:rsidP="009A3A1A">
      <w:pPr>
        <w:pStyle w:val="1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40" w:lineRule="auto"/>
        <w:ind w:right="80"/>
        <w:rPr>
          <w:sz w:val="22"/>
          <w:szCs w:val="22"/>
        </w:rPr>
      </w:pPr>
      <w:r w:rsidRPr="003C5058">
        <w:rPr>
          <w:sz w:val="22"/>
          <w:szCs w:val="22"/>
        </w:rPr>
        <w:t>«Благоустройство» на 2018-2020</w:t>
      </w:r>
      <w:r w:rsidR="001F1153" w:rsidRPr="003C5058">
        <w:rPr>
          <w:sz w:val="22"/>
          <w:szCs w:val="22"/>
        </w:rPr>
        <w:t xml:space="preserve"> годы.</w:t>
      </w:r>
    </w:p>
    <w:p w:rsidR="001F1153" w:rsidRPr="003C5058" w:rsidRDefault="001F1153" w:rsidP="009A3A1A">
      <w:pPr>
        <w:pStyle w:val="1"/>
        <w:shd w:val="clear" w:color="auto" w:fill="auto"/>
        <w:spacing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Предусмотренные в рамках каждой из подпрограмм системы целей, задач и мероприятий в комплексе охватывают диапазон заданных приоритетных направлений экономического развития и способствуют достижению целей и конечных результатов настоящей муниципальной программы.</w:t>
      </w:r>
    </w:p>
    <w:p w:rsidR="001F1153" w:rsidRPr="003C5058" w:rsidRDefault="001F1153" w:rsidP="001711CF">
      <w:pPr>
        <w:pStyle w:val="1"/>
        <w:shd w:val="clear" w:color="auto" w:fill="auto"/>
        <w:spacing w:line="326" w:lineRule="exact"/>
        <w:ind w:left="40" w:right="40" w:firstLine="1740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ШТМО</w:t>
      </w:r>
    </w:p>
    <w:p w:rsidR="001F1153" w:rsidRPr="003C5058" w:rsidRDefault="001F1153" w:rsidP="001F1153">
      <w:pPr>
        <w:pStyle w:val="1"/>
        <w:shd w:val="clear" w:color="auto" w:fill="auto"/>
        <w:spacing w:line="341" w:lineRule="exact"/>
        <w:ind w:left="40" w:right="40"/>
        <w:rPr>
          <w:sz w:val="22"/>
          <w:szCs w:val="22"/>
        </w:rPr>
      </w:pPr>
      <w:r w:rsidRPr="003C5058">
        <w:rPr>
          <w:sz w:val="22"/>
          <w:szCs w:val="22"/>
        </w:rPr>
        <w:t>В рамках реализации муниципальной программы не предусмотрено оказание муниципальных услуг (выполнение работ).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600" w:right="40" w:firstLine="709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firstLine="709"/>
        <w:rPr>
          <w:sz w:val="22"/>
          <w:szCs w:val="22"/>
        </w:rPr>
      </w:pPr>
      <w:r w:rsidRPr="003C5058">
        <w:rPr>
          <w:sz w:val="22"/>
          <w:szCs w:val="22"/>
        </w:rPr>
        <w:t>Внутренние риски.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firstLine="709"/>
        <w:rPr>
          <w:sz w:val="22"/>
          <w:szCs w:val="22"/>
        </w:rPr>
      </w:pPr>
      <w:r w:rsidRPr="003C5058">
        <w:rPr>
          <w:sz w:val="22"/>
          <w:szCs w:val="22"/>
        </w:rPr>
        <w:t>Операционные риски реализации муниципальной программы: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риск возникновения сбоев при реализации муниципальной программы (операционный риск) возникает в результате низкой эффективности деятельности, в том числе из-за ошибок исполнителей или совершенных правонарушений.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В рамках данного вида риска можно выделить следующие виды рисков: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риск исполнителей - вероятность возникновения проблем в реализации муниципальной программы в результате недостаточной квалификации ответственных исполнителей. Также к данному виду риска относится риск злоупотребления исполнителями своим служебным положением в рамках реализации муниципальной программы. Качественная оценка данного риска - риск средний;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firstLine="709"/>
        <w:rPr>
          <w:sz w:val="22"/>
          <w:szCs w:val="22"/>
        </w:rPr>
      </w:pPr>
      <w:r w:rsidRPr="003C5058">
        <w:rPr>
          <w:sz w:val="22"/>
          <w:szCs w:val="22"/>
        </w:rPr>
        <w:t>риск несовершенства технологической инфраструктуры -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неготовность инфраструктуры к решению поставленных перед ней задач может привести к задержкам в реализации муниципальной программы. Качественная оценка данного вида риска - риск средний. Снижение данного риска также можно обеспечить за счет активного привлечения к реализации муниципальной программы органов исполнительной власти Иркутской области.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Таким образом, операционный риск реализации муниципальной программы определяется как средний. Вес операционного риска не является критическим для реализации муниципальной программы.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firstLine="709"/>
        <w:rPr>
          <w:sz w:val="22"/>
          <w:szCs w:val="22"/>
        </w:rPr>
      </w:pPr>
      <w:r w:rsidRPr="003C5058">
        <w:rPr>
          <w:sz w:val="22"/>
          <w:szCs w:val="22"/>
        </w:rPr>
        <w:t>Внешние риски.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Настоящие риски влияют на адекватность прогнозов социально</w:t>
      </w:r>
      <w:r w:rsidRPr="003C5058">
        <w:rPr>
          <w:sz w:val="22"/>
          <w:szCs w:val="22"/>
        </w:rPr>
        <w:softHyphen/>
        <w:t xml:space="preserve">экономического развития, снижают эффективность системы стратегического управления, ухудшают </w:t>
      </w:r>
      <w:r w:rsidRPr="003C5058">
        <w:rPr>
          <w:sz w:val="22"/>
          <w:szCs w:val="22"/>
        </w:rPr>
        <w:lastRenderedPageBreak/>
        <w:t>бюджетную обеспеченность поселения, что ставит под угрозу бюджетное финансирование отдельных мероприятий муниципальной программы и может существенно повлиять на сроки достижения целевых индикаторов и показателей муниципальной программы.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Данные риски могут привести к снижению объемов финансирования программных мероприятий из средств бюджетов бюджетной системы Российской Федерации.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Минимизация влияния этой группы рисков возможна при следующих условиях: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принятие Правительством Российской Федерации обеспечительных мер по осуществлению контроля за деятельностью финансовых кредитных организаций и оперативное реагирование на негативные проявления в экономике;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формирование эффективного и быстро реагирующего на изменяющиеся условия антикризисного управления;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повышение степени обеспеченности ресурсами и инфраструктурой процессов инвестиционной и инновационной деятельности в регионе;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содействие развитию институтов, обеспечивающих привлечение инвестиций в экономику.</w:t>
      </w:r>
    </w:p>
    <w:p w:rsidR="001F1153" w:rsidRPr="003C5058" w:rsidRDefault="001F1153" w:rsidP="00954020">
      <w:pPr>
        <w:pStyle w:val="1"/>
        <w:shd w:val="clear" w:color="auto" w:fill="auto"/>
        <w:spacing w:before="0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Управление рисками реализации муниципальной программы будет осуществляться на основе:</w:t>
      </w:r>
    </w:p>
    <w:p w:rsidR="001F1153" w:rsidRPr="003C5058" w:rsidRDefault="001F1153" w:rsidP="00954020">
      <w:pPr>
        <w:pStyle w:val="1"/>
        <w:shd w:val="clear" w:color="auto" w:fill="auto"/>
        <w:spacing w:before="0" w:after="353" w:line="240" w:lineRule="auto"/>
        <w:ind w:left="40" w:right="40" w:firstLine="709"/>
        <w:rPr>
          <w:sz w:val="22"/>
          <w:szCs w:val="22"/>
        </w:rPr>
      </w:pPr>
      <w:r w:rsidRPr="003C5058">
        <w:rPr>
          <w:sz w:val="22"/>
          <w:szCs w:val="22"/>
        </w:rPr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1F1153" w:rsidRPr="003C5058" w:rsidRDefault="001F1153" w:rsidP="00AD27F1">
      <w:pPr>
        <w:pStyle w:val="1"/>
        <w:shd w:val="clear" w:color="auto" w:fill="auto"/>
        <w:spacing w:before="0" w:line="260" w:lineRule="exact"/>
        <w:ind w:right="280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РАЗДЕЛ 6. РЕСУРСНОЕ ОБЕСПЕЧЕНИЕ МУНИЦИПАЛЬНОЙ</w:t>
      </w:r>
    </w:p>
    <w:p w:rsidR="00EA669B" w:rsidRPr="003C5058" w:rsidRDefault="001F1153" w:rsidP="00AD27F1">
      <w:pPr>
        <w:pStyle w:val="1"/>
        <w:shd w:val="clear" w:color="auto" w:fill="auto"/>
        <w:spacing w:before="0" w:line="260" w:lineRule="exact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ПРОГРАММЫ</w:t>
      </w:r>
    </w:p>
    <w:p w:rsidR="001F1153" w:rsidRPr="003C5058" w:rsidRDefault="001F1153" w:rsidP="00AD27F1">
      <w:pPr>
        <w:pStyle w:val="1"/>
        <w:shd w:val="clear" w:color="auto" w:fill="auto"/>
        <w:spacing w:before="0"/>
        <w:ind w:left="40" w:right="60"/>
        <w:rPr>
          <w:sz w:val="22"/>
          <w:szCs w:val="22"/>
        </w:rPr>
      </w:pPr>
      <w:r w:rsidRPr="003C5058">
        <w:rPr>
          <w:sz w:val="22"/>
          <w:szCs w:val="22"/>
        </w:rPr>
        <w:t>Общий объем финансирования муниципальной программы за счет</w:t>
      </w:r>
      <w:r w:rsidR="00954020" w:rsidRPr="003C5058">
        <w:rPr>
          <w:sz w:val="22"/>
          <w:szCs w:val="22"/>
        </w:rPr>
        <w:t xml:space="preserve"> средств местного бюджета с 2018 по 2020</w:t>
      </w:r>
      <w:r w:rsidRPr="003C5058">
        <w:rPr>
          <w:sz w:val="22"/>
          <w:szCs w:val="22"/>
        </w:rPr>
        <w:t xml:space="preserve"> год составляет </w:t>
      </w:r>
      <w:r w:rsidR="00F856FA" w:rsidRPr="003C5058">
        <w:rPr>
          <w:sz w:val="22"/>
          <w:szCs w:val="22"/>
        </w:rPr>
        <w:t xml:space="preserve">13873,9 </w:t>
      </w:r>
      <w:r w:rsidRPr="003C5058">
        <w:rPr>
          <w:sz w:val="22"/>
          <w:szCs w:val="22"/>
        </w:rPr>
        <w:t>тыс. рублей, в том числе по годам:</w:t>
      </w:r>
    </w:p>
    <w:p w:rsidR="00954020" w:rsidRPr="003C5058" w:rsidRDefault="001F1153" w:rsidP="00954020">
      <w:pPr>
        <w:pStyle w:val="1"/>
        <w:numPr>
          <w:ilvl w:val="0"/>
          <w:numId w:val="26"/>
        </w:numPr>
        <w:shd w:val="clear" w:color="auto" w:fill="auto"/>
        <w:tabs>
          <w:tab w:val="left" w:pos="1234"/>
        </w:tabs>
        <w:spacing w:before="0"/>
        <w:rPr>
          <w:sz w:val="22"/>
          <w:szCs w:val="22"/>
        </w:rPr>
      </w:pPr>
      <w:r w:rsidRPr="003C5058">
        <w:rPr>
          <w:sz w:val="22"/>
          <w:szCs w:val="22"/>
        </w:rPr>
        <w:t>год -</w:t>
      </w:r>
      <w:r w:rsidR="00F856FA" w:rsidRPr="003C5058">
        <w:rPr>
          <w:sz w:val="22"/>
          <w:szCs w:val="22"/>
        </w:rPr>
        <w:t>5531,0</w:t>
      </w:r>
      <w:r w:rsidRPr="003C5058">
        <w:rPr>
          <w:sz w:val="22"/>
          <w:szCs w:val="22"/>
        </w:rPr>
        <w:t xml:space="preserve"> тыс. рублей;</w:t>
      </w:r>
    </w:p>
    <w:p w:rsidR="00954020" w:rsidRPr="003C5058" w:rsidRDefault="00F856FA" w:rsidP="00954020">
      <w:pPr>
        <w:pStyle w:val="1"/>
        <w:numPr>
          <w:ilvl w:val="0"/>
          <w:numId w:val="26"/>
        </w:numPr>
        <w:shd w:val="clear" w:color="auto" w:fill="auto"/>
        <w:tabs>
          <w:tab w:val="left" w:pos="1229"/>
        </w:tabs>
        <w:spacing w:before="0"/>
        <w:rPr>
          <w:sz w:val="22"/>
          <w:szCs w:val="22"/>
        </w:rPr>
      </w:pPr>
      <w:r w:rsidRPr="003C5058">
        <w:rPr>
          <w:sz w:val="22"/>
          <w:szCs w:val="22"/>
        </w:rPr>
        <w:t>год -4172,9</w:t>
      </w:r>
      <w:r w:rsidR="001F1153" w:rsidRPr="003C5058">
        <w:rPr>
          <w:sz w:val="22"/>
          <w:szCs w:val="22"/>
        </w:rPr>
        <w:t xml:space="preserve"> тыс. рублей;</w:t>
      </w:r>
    </w:p>
    <w:p w:rsidR="001F1153" w:rsidRPr="003C5058" w:rsidRDefault="00F856FA" w:rsidP="00954020">
      <w:pPr>
        <w:pStyle w:val="1"/>
        <w:numPr>
          <w:ilvl w:val="0"/>
          <w:numId w:val="26"/>
        </w:numPr>
        <w:shd w:val="clear" w:color="auto" w:fill="auto"/>
        <w:tabs>
          <w:tab w:val="left" w:pos="1229"/>
        </w:tabs>
        <w:spacing w:before="0"/>
        <w:rPr>
          <w:sz w:val="22"/>
          <w:szCs w:val="22"/>
        </w:rPr>
      </w:pPr>
      <w:r w:rsidRPr="003C5058">
        <w:rPr>
          <w:sz w:val="22"/>
          <w:szCs w:val="22"/>
        </w:rPr>
        <w:t>год – 4170,9</w:t>
      </w:r>
      <w:r w:rsidR="001F1153" w:rsidRPr="003C5058">
        <w:rPr>
          <w:sz w:val="22"/>
          <w:szCs w:val="22"/>
        </w:rPr>
        <w:t xml:space="preserve"> тыс. рублей;</w:t>
      </w:r>
    </w:p>
    <w:p w:rsidR="001F1153" w:rsidRPr="003C5058" w:rsidRDefault="001F1153" w:rsidP="001F1153">
      <w:pPr>
        <w:pStyle w:val="1"/>
        <w:shd w:val="clear" w:color="auto" w:fill="auto"/>
        <w:ind w:left="40" w:right="60"/>
        <w:rPr>
          <w:sz w:val="22"/>
          <w:szCs w:val="22"/>
        </w:rPr>
      </w:pPr>
      <w:r w:rsidRPr="003C5058">
        <w:rPr>
          <w:sz w:val="22"/>
          <w:szCs w:val="22"/>
        </w:rPr>
        <w:t>Объем финансирования муниципальной программы за счет средств бюджета ежегодно уточняется в соответствии с решением районной Думы Шара-Тоготского муниципального образования о бюджете на соответствующий финансовый год и на плановый период.</w:t>
      </w:r>
    </w:p>
    <w:p w:rsidR="001F1153" w:rsidRPr="003C5058" w:rsidRDefault="001F1153" w:rsidP="00AD27F1">
      <w:pPr>
        <w:pStyle w:val="1"/>
        <w:shd w:val="clear" w:color="auto" w:fill="auto"/>
        <w:spacing w:after="300"/>
        <w:ind w:left="1440" w:right="840"/>
        <w:jc w:val="center"/>
        <w:rPr>
          <w:b/>
          <w:sz w:val="22"/>
          <w:szCs w:val="22"/>
        </w:rPr>
      </w:pPr>
      <w:r w:rsidRPr="003C5058">
        <w:rPr>
          <w:b/>
          <w:sz w:val="22"/>
          <w:szCs w:val="22"/>
        </w:rPr>
        <w:t>РАЗДЕЛ 7. ОЖИДАЕМЫЕ КОНЕЧНЫЕ РЕЗУЛЬТАТЫ РЕАЛИЗАЦИИ МУНИЦИПАЛЬНОЙ ПРОГРАММЫ</w:t>
      </w:r>
    </w:p>
    <w:p w:rsidR="001F1153" w:rsidRPr="003C5058" w:rsidRDefault="001F1153" w:rsidP="0010499E">
      <w:pPr>
        <w:pStyle w:val="1"/>
        <w:shd w:val="clear" w:color="auto" w:fill="auto"/>
        <w:spacing w:before="0"/>
        <w:ind w:left="40" w:right="60"/>
        <w:rPr>
          <w:sz w:val="22"/>
          <w:szCs w:val="22"/>
        </w:rPr>
      </w:pPr>
      <w:r w:rsidRPr="003C5058">
        <w:rPr>
          <w:sz w:val="22"/>
          <w:szCs w:val="22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3 (трёх) подпрограмм, которые входят в состав данной муниципальной программы:</w:t>
      </w:r>
    </w:p>
    <w:p w:rsidR="001F1153" w:rsidRPr="003C5058" w:rsidRDefault="001F1153" w:rsidP="0010499E">
      <w:pPr>
        <w:pStyle w:val="1"/>
        <w:numPr>
          <w:ilvl w:val="0"/>
          <w:numId w:val="6"/>
        </w:numPr>
        <w:shd w:val="clear" w:color="auto" w:fill="auto"/>
        <w:tabs>
          <w:tab w:val="left" w:pos="875"/>
        </w:tabs>
        <w:spacing w:before="0" w:line="317" w:lineRule="exact"/>
        <w:ind w:left="40" w:right="60"/>
        <w:rPr>
          <w:sz w:val="22"/>
          <w:szCs w:val="22"/>
        </w:rPr>
      </w:pPr>
      <w:r w:rsidRPr="003C5058">
        <w:rPr>
          <w:sz w:val="22"/>
          <w:szCs w:val="22"/>
        </w:rPr>
        <w:t>«Сохранение и развитие автомобильных дорог общего пользования, находящихся в муниципал</w:t>
      </w:r>
      <w:r w:rsidR="00954020" w:rsidRPr="003C5058">
        <w:rPr>
          <w:sz w:val="22"/>
          <w:szCs w:val="22"/>
        </w:rPr>
        <w:t>ьной собственности ШТМО» на 2018-2020</w:t>
      </w:r>
      <w:r w:rsidRPr="003C5058">
        <w:rPr>
          <w:sz w:val="22"/>
          <w:szCs w:val="22"/>
        </w:rPr>
        <w:t xml:space="preserve"> годы;</w:t>
      </w:r>
    </w:p>
    <w:p w:rsidR="001F1153" w:rsidRPr="003C5058" w:rsidRDefault="001F1153" w:rsidP="0010499E">
      <w:pPr>
        <w:pStyle w:val="1"/>
        <w:numPr>
          <w:ilvl w:val="0"/>
          <w:numId w:val="6"/>
        </w:numPr>
        <w:shd w:val="clear" w:color="auto" w:fill="auto"/>
        <w:tabs>
          <w:tab w:val="left" w:pos="899"/>
        </w:tabs>
        <w:spacing w:before="0" w:line="317" w:lineRule="exact"/>
        <w:ind w:left="40" w:right="60"/>
        <w:rPr>
          <w:sz w:val="22"/>
          <w:szCs w:val="22"/>
        </w:rPr>
      </w:pPr>
      <w:r w:rsidRPr="003C5058">
        <w:rPr>
          <w:sz w:val="22"/>
          <w:szCs w:val="22"/>
        </w:rPr>
        <w:t>«Энергосбережение и повышение энергетическ</w:t>
      </w:r>
      <w:r w:rsidR="00954020" w:rsidRPr="003C5058">
        <w:rPr>
          <w:sz w:val="22"/>
          <w:szCs w:val="22"/>
        </w:rPr>
        <w:t>ой эффективности в ШТМО» на 2018-2020</w:t>
      </w:r>
      <w:r w:rsidRPr="003C5058">
        <w:rPr>
          <w:sz w:val="22"/>
          <w:szCs w:val="22"/>
        </w:rPr>
        <w:t xml:space="preserve"> годы.</w:t>
      </w:r>
    </w:p>
    <w:p w:rsidR="001F1153" w:rsidRPr="003C5058" w:rsidRDefault="00954020" w:rsidP="0010499E">
      <w:pPr>
        <w:pStyle w:val="1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317" w:lineRule="exact"/>
        <w:ind w:left="40"/>
        <w:rPr>
          <w:sz w:val="22"/>
          <w:szCs w:val="22"/>
        </w:rPr>
      </w:pPr>
      <w:r w:rsidRPr="003C5058">
        <w:rPr>
          <w:sz w:val="22"/>
          <w:szCs w:val="22"/>
        </w:rPr>
        <w:t>«Благоустройство» на 2018-2020</w:t>
      </w:r>
      <w:r w:rsidR="001F1153" w:rsidRPr="003C5058">
        <w:rPr>
          <w:sz w:val="22"/>
          <w:szCs w:val="22"/>
        </w:rPr>
        <w:t xml:space="preserve"> годы;</w:t>
      </w:r>
    </w:p>
    <w:p w:rsidR="001F1153" w:rsidRPr="003C5058" w:rsidRDefault="001F1153" w:rsidP="0010499E">
      <w:pPr>
        <w:pStyle w:val="1"/>
        <w:shd w:val="clear" w:color="auto" w:fill="auto"/>
        <w:spacing w:before="0"/>
        <w:ind w:left="40" w:right="60"/>
        <w:rPr>
          <w:sz w:val="22"/>
          <w:szCs w:val="22"/>
        </w:rPr>
      </w:pPr>
      <w:r w:rsidRPr="003C5058">
        <w:rPr>
          <w:sz w:val="22"/>
          <w:szCs w:val="22"/>
        </w:rPr>
        <w:t>Ожидаемые конечные результаты реализации муниципальной программы: увеличение темпа роста налоговых и неналоговых доходов бюджета Шара-Тоготского муниципального образования. Создание благоприятных условий для динамичного развития экономики и повышения благосостояния населения поселения.</w:t>
      </w:r>
    </w:p>
    <w:sectPr w:rsidR="001F1153" w:rsidRPr="003C5058" w:rsidSect="007E276E">
      <w:type w:val="continuous"/>
      <w:pgSz w:w="11909" w:h="16838"/>
      <w:pgMar w:top="1066" w:right="1413" w:bottom="1066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83" w:rsidRDefault="00727E83" w:rsidP="007E276E">
      <w:r>
        <w:separator/>
      </w:r>
    </w:p>
  </w:endnote>
  <w:endnote w:type="continuationSeparator" w:id="1">
    <w:p w:rsidR="00727E83" w:rsidRDefault="00727E83" w:rsidP="007E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83" w:rsidRDefault="00727E83"/>
  </w:footnote>
  <w:footnote w:type="continuationSeparator" w:id="1">
    <w:p w:rsidR="00727E83" w:rsidRDefault="00727E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A0E"/>
    <w:multiLevelType w:val="hybridMultilevel"/>
    <w:tmpl w:val="D66E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07C"/>
    <w:multiLevelType w:val="hybridMultilevel"/>
    <w:tmpl w:val="45F2E196"/>
    <w:lvl w:ilvl="0" w:tplc="B156E276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E9F"/>
    <w:multiLevelType w:val="hybridMultilevel"/>
    <w:tmpl w:val="8EC8F35A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FE858B7"/>
    <w:multiLevelType w:val="hybridMultilevel"/>
    <w:tmpl w:val="C3A2A7FC"/>
    <w:lvl w:ilvl="0" w:tplc="05C80922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82C72"/>
    <w:multiLevelType w:val="hybridMultilevel"/>
    <w:tmpl w:val="74347C80"/>
    <w:lvl w:ilvl="0" w:tplc="52E2406C">
      <w:start w:val="2018"/>
      <w:numFmt w:val="decimal"/>
      <w:lvlText w:val="%1"/>
      <w:lvlJc w:val="left"/>
      <w:pPr>
        <w:ind w:left="900" w:hanging="540"/>
      </w:pPr>
      <w:rPr>
        <w:rFonts w:ascii="Times New Roman" w:eastAsia="Garamond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763"/>
    <w:multiLevelType w:val="hybridMultilevel"/>
    <w:tmpl w:val="C3CC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D2F04"/>
    <w:multiLevelType w:val="multilevel"/>
    <w:tmpl w:val="C2B09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41522"/>
    <w:multiLevelType w:val="hybridMultilevel"/>
    <w:tmpl w:val="D950615A"/>
    <w:lvl w:ilvl="0" w:tplc="7E90D49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">
    <w:nsid w:val="1F872882"/>
    <w:multiLevelType w:val="hybridMultilevel"/>
    <w:tmpl w:val="87E2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24A"/>
    <w:multiLevelType w:val="hybridMultilevel"/>
    <w:tmpl w:val="9090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0621D"/>
    <w:multiLevelType w:val="multilevel"/>
    <w:tmpl w:val="9090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6FC3"/>
    <w:multiLevelType w:val="multilevel"/>
    <w:tmpl w:val="77A0D6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E819D1"/>
    <w:multiLevelType w:val="hybridMultilevel"/>
    <w:tmpl w:val="338E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256B8"/>
    <w:multiLevelType w:val="hybridMultilevel"/>
    <w:tmpl w:val="2050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44DFD"/>
    <w:multiLevelType w:val="multilevel"/>
    <w:tmpl w:val="3CB2E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54C76"/>
    <w:multiLevelType w:val="multilevel"/>
    <w:tmpl w:val="6C56B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EA2475"/>
    <w:multiLevelType w:val="multilevel"/>
    <w:tmpl w:val="8602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5F4387"/>
    <w:multiLevelType w:val="hybridMultilevel"/>
    <w:tmpl w:val="285EE65A"/>
    <w:lvl w:ilvl="0" w:tplc="CB7289EE">
      <w:start w:val="2018"/>
      <w:numFmt w:val="decimal"/>
      <w:lvlText w:val="%1"/>
      <w:lvlJc w:val="left"/>
      <w:pPr>
        <w:ind w:left="900" w:hanging="540"/>
      </w:pPr>
      <w:rPr>
        <w:rFonts w:ascii="Times New Roman" w:eastAsia="Garamond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F6C3A"/>
    <w:multiLevelType w:val="multilevel"/>
    <w:tmpl w:val="39E0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FA43D3"/>
    <w:multiLevelType w:val="hybridMultilevel"/>
    <w:tmpl w:val="8946D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11CEE"/>
    <w:multiLevelType w:val="multilevel"/>
    <w:tmpl w:val="2840989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20FC1"/>
    <w:multiLevelType w:val="hybridMultilevel"/>
    <w:tmpl w:val="3B9884E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>
    <w:nsid w:val="61AE10B8"/>
    <w:multiLevelType w:val="multilevel"/>
    <w:tmpl w:val="39E0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26380"/>
    <w:multiLevelType w:val="multilevel"/>
    <w:tmpl w:val="E7B80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2F4AD9"/>
    <w:multiLevelType w:val="multilevel"/>
    <w:tmpl w:val="ED3EE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5A4A1E"/>
    <w:multiLevelType w:val="multilevel"/>
    <w:tmpl w:val="6C56B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6"/>
  </w:num>
  <w:num w:numId="5">
    <w:abstractNumId w:val="20"/>
  </w:num>
  <w:num w:numId="6">
    <w:abstractNumId w:val="23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0"/>
  </w:num>
  <w:num w:numId="19">
    <w:abstractNumId w:val="8"/>
  </w:num>
  <w:num w:numId="20">
    <w:abstractNumId w:val="12"/>
  </w:num>
  <w:num w:numId="21">
    <w:abstractNumId w:val="18"/>
  </w:num>
  <w:num w:numId="22">
    <w:abstractNumId w:val="15"/>
  </w:num>
  <w:num w:numId="23">
    <w:abstractNumId w:val="9"/>
  </w:num>
  <w:num w:numId="24">
    <w:abstractNumId w:val="10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276E"/>
    <w:rsid w:val="000532F2"/>
    <w:rsid w:val="000F4D66"/>
    <w:rsid w:val="0010499E"/>
    <w:rsid w:val="001273DF"/>
    <w:rsid w:val="0014669F"/>
    <w:rsid w:val="001711CF"/>
    <w:rsid w:val="00187A42"/>
    <w:rsid w:val="001D0763"/>
    <w:rsid w:val="001F1153"/>
    <w:rsid w:val="001F33D7"/>
    <w:rsid w:val="00253F31"/>
    <w:rsid w:val="002B736C"/>
    <w:rsid w:val="002D522A"/>
    <w:rsid w:val="003031D7"/>
    <w:rsid w:val="00310896"/>
    <w:rsid w:val="00317025"/>
    <w:rsid w:val="003C5058"/>
    <w:rsid w:val="00447A8B"/>
    <w:rsid w:val="004A0A24"/>
    <w:rsid w:val="0053726D"/>
    <w:rsid w:val="00537483"/>
    <w:rsid w:val="00665ED5"/>
    <w:rsid w:val="006B4D3F"/>
    <w:rsid w:val="006C3181"/>
    <w:rsid w:val="006F042E"/>
    <w:rsid w:val="00700AA7"/>
    <w:rsid w:val="00705EB3"/>
    <w:rsid w:val="00727E83"/>
    <w:rsid w:val="00781F98"/>
    <w:rsid w:val="007A4F05"/>
    <w:rsid w:val="007E07D3"/>
    <w:rsid w:val="007E276E"/>
    <w:rsid w:val="008B1D01"/>
    <w:rsid w:val="008E00DA"/>
    <w:rsid w:val="008E77E2"/>
    <w:rsid w:val="00954020"/>
    <w:rsid w:val="00982E13"/>
    <w:rsid w:val="00994D78"/>
    <w:rsid w:val="009A3A1A"/>
    <w:rsid w:val="009A7451"/>
    <w:rsid w:val="009B0C71"/>
    <w:rsid w:val="00A3341B"/>
    <w:rsid w:val="00AB7EAA"/>
    <w:rsid w:val="00AC257B"/>
    <w:rsid w:val="00AD27F1"/>
    <w:rsid w:val="00AD3DD3"/>
    <w:rsid w:val="00B02BC2"/>
    <w:rsid w:val="00B64013"/>
    <w:rsid w:val="00B933EA"/>
    <w:rsid w:val="00C80A69"/>
    <w:rsid w:val="00C868A9"/>
    <w:rsid w:val="00CD1B3F"/>
    <w:rsid w:val="00D17678"/>
    <w:rsid w:val="00D85D68"/>
    <w:rsid w:val="00EA669B"/>
    <w:rsid w:val="00EB0719"/>
    <w:rsid w:val="00F41DB1"/>
    <w:rsid w:val="00F856FA"/>
    <w:rsid w:val="00FA353B"/>
    <w:rsid w:val="00FB03A0"/>
    <w:rsid w:val="00FC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7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76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7E2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E2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E276E"/>
    <w:pPr>
      <w:shd w:val="clear" w:color="auto" w:fill="FFFFFF"/>
      <w:spacing w:after="240" w:line="331" w:lineRule="exact"/>
      <w:ind w:hanging="1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E276E"/>
    <w:pPr>
      <w:shd w:val="clear" w:color="auto" w:fill="FFFFFF"/>
      <w:spacing w:before="240" w:line="322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EA66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A669B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3pt">
    <w:name w:val="Основной текст (2) + Интервал 3 pt"/>
    <w:basedOn w:val="2"/>
    <w:rsid w:val="009B0C71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rsid w:val="009B0C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9B0C7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B0C71"/>
    <w:pPr>
      <w:shd w:val="clear" w:color="auto" w:fill="FFFFFF"/>
      <w:spacing w:before="720" w:after="720" w:line="30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1">
    <w:name w:val="Основной текст2"/>
    <w:basedOn w:val="a4"/>
    <w:rsid w:val="009B0C7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pt">
    <w:name w:val="Основной текст + 13 pt;Не полужирный"/>
    <w:basedOn w:val="a4"/>
    <w:rsid w:val="009B0C71"/>
    <w:rPr>
      <w:b/>
      <w:bCs/>
      <w:color w:val="000000"/>
      <w:spacing w:val="0"/>
      <w:w w:val="100"/>
      <w:position w:val="0"/>
      <w:lang w:val="ru-RU"/>
    </w:rPr>
  </w:style>
  <w:style w:type="paragraph" w:styleId="a5">
    <w:name w:val="List Paragraph"/>
    <w:basedOn w:val="a"/>
    <w:uiPriority w:val="34"/>
    <w:qFormat/>
    <w:rsid w:val="009B0C71"/>
    <w:pPr>
      <w:ind w:left="720"/>
      <w:contextualSpacing/>
    </w:pPr>
  </w:style>
  <w:style w:type="table" w:styleId="a6">
    <w:name w:val="Table Grid"/>
    <w:basedOn w:val="a1"/>
    <w:uiPriority w:val="59"/>
    <w:rsid w:val="009B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A65D-65E9-41EA-95CC-3B4F04B3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2017-12-29T08:46:00Z</cp:lastPrinted>
  <dcterms:created xsi:type="dcterms:W3CDTF">2017-12-11T07:57:00Z</dcterms:created>
  <dcterms:modified xsi:type="dcterms:W3CDTF">2018-01-09T02:56:00Z</dcterms:modified>
</cp:coreProperties>
</file>