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27.12.2022г. №</w:t>
      </w:r>
      <w:r w:rsidR="0036718F">
        <w:rPr>
          <w:rFonts w:ascii="Arial" w:hAnsi="Arial" w:cs="Arial"/>
          <w:b/>
          <w:color w:val="000000" w:themeColor="text1"/>
          <w:sz w:val="32"/>
          <w:szCs w:val="32"/>
        </w:rPr>
        <w:t>15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ОЛЬХОНСКИЙ МУНИЦИПАЛЬНЫЙ РАЙОН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ШАРА-ТОГОТСКОЕ СЕЛЬСКОЕ ПОСЕЛЕНИЕ</w:t>
      </w:r>
    </w:p>
    <w:p w:rsidR="00E133D0" w:rsidRPr="00B66755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66755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E133D0" w:rsidRDefault="00E133D0" w:rsidP="00E133D0">
      <w:pPr>
        <w:pStyle w:val="af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2"/>
          <w:szCs w:val="32"/>
        </w:rPr>
      </w:pPr>
      <w:r w:rsidRPr="00B66755">
        <w:rPr>
          <w:rFonts w:ascii="Arial" w:hAnsi="Arial" w:cs="Arial"/>
          <w:b/>
          <w:color w:val="2C2C2C"/>
          <w:sz w:val="32"/>
          <w:szCs w:val="32"/>
        </w:rPr>
        <w:t>РЕШЕНИЕ</w:t>
      </w:r>
    </w:p>
    <w:p w:rsidR="00B66755" w:rsidRPr="00B66755" w:rsidRDefault="00B66755" w:rsidP="00B6675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66755">
        <w:rPr>
          <w:rFonts w:ascii="Arial" w:hAnsi="Arial" w:cs="Arial"/>
          <w:b/>
          <w:sz w:val="32"/>
          <w:szCs w:val="32"/>
        </w:rPr>
        <w:t>ОБ УТВЕРЖДЕНИИ ПРОГРАММ</w:t>
      </w:r>
      <w:r>
        <w:rPr>
          <w:rFonts w:ascii="Arial" w:hAnsi="Arial" w:cs="Arial"/>
          <w:b/>
          <w:sz w:val="32"/>
          <w:szCs w:val="32"/>
        </w:rPr>
        <w:t xml:space="preserve">Ы </w:t>
      </w:r>
      <w:r w:rsidRPr="00B66755">
        <w:rPr>
          <w:rFonts w:ascii="Arial" w:hAnsi="Arial" w:cs="Arial"/>
          <w:b/>
          <w:sz w:val="32"/>
          <w:szCs w:val="32"/>
        </w:rPr>
        <w:t>КОМПЛЕКСНОГО РАЗВИТИЯ СИСТЕМ КОММУНАЛЬНОЙ ИНФРАСТРУКТУРЫ</w:t>
      </w:r>
    </w:p>
    <w:p w:rsidR="00B66755" w:rsidRPr="00B66755" w:rsidRDefault="00B66755" w:rsidP="00B6675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66755">
        <w:rPr>
          <w:rFonts w:ascii="Arial" w:hAnsi="Arial" w:cs="Arial"/>
          <w:b/>
          <w:sz w:val="32"/>
          <w:szCs w:val="32"/>
        </w:rPr>
        <w:t>ШАРА-ТОГОТСКОГО МУНИЦИПАЛЬНОГО ОБРАЗОВАНИЯ ИРКУТСКОЙ ОБЛАСТИ НА 2022 – 2030 ГОДЫ</w:t>
      </w:r>
    </w:p>
    <w:p w:rsidR="005E52D4" w:rsidRDefault="005E52D4" w:rsidP="00E133D0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</w:p>
    <w:p w:rsidR="005E52D4" w:rsidRPr="000A4F4C" w:rsidRDefault="000A4F4C" w:rsidP="005E52D4">
      <w:pPr>
        <w:pStyle w:val="2b"/>
        <w:shd w:val="clear" w:color="auto" w:fill="auto"/>
        <w:spacing w:before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52D4" w:rsidRPr="000B701C">
        <w:rPr>
          <w:rFonts w:ascii="Arial" w:hAnsi="Arial" w:cs="Arial"/>
          <w:sz w:val="24"/>
          <w:szCs w:val="24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5E52D4" w:rsidRPr="000A4F4C">
        <w:rPr>
          <w:rStyle w:val="414pt"/>
          <w:rFonts w:ascii="Arial" w:hAnsi="Arial" w:cs="Arial"/>
          <w:i w:val="0"/>
          <w:sz w:val="24"/>
          <w:szCs w:val="24"/>
        </w:rPr>
        <w:t>руководствуясь Уставом Шара-Тоготского муниципального образования</w:t>
      </w:r>
      <w:r w:rsidR="005E52D4" w:rsidRPr="000A4F4C">
        <w:rPr>
          <w:rFonts w:ascii="Arial" w:hAnsi="Arial" w:cs="Arial"/>
          <w:i/>
          <w:sz w:val="24"/>
          <w:szCs w:val="24"/>
        </w:rPr>
        <w:t xml:space="preserve">, </w:t>
      </w:r>
      <w:r w:rsidR="005E52D4" w:rsidRPr="000A4F4C">
        <w:rPr>
          <w:rStyle w:val="42"/>
          <w:rFonts w:ascii="Arial" w:hAnsi="Arial" w:cs="Arial"/>
          <w:i w:val="0"/>
        </w:rPr>
        <w:t>Дума Шара-Тоготского муниципального образования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b/>
          <w:sz w:val="3020"/>
          <w:szCs w:val="302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b/>
          <w:sz w:val="20"/>
          <w:szCs w:val="20"/>
        </w:rPr>
      </w:pPr>
    </w:p>
    <w:p w:rsidR="008A7718" w:rsidRDefault="005E52D4" w:rsidP="005E52D4">
      <w:pPr>
        <w:pStyle w:val="2b"/>
        <w:shd w:val="clear" w:color="auto" w:fill="auto"/>
        <w:spacing w:before="0" w:line="240" w:lineRule="auto"/>
        <w:rPr>
          <w:rStyle w:val="414pt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0B701C">
        <w:rPr>
          <w:rFonts w:ascii="Arial" w:hAnsi="Arial" w:cs="Arial"/>
          <w:sz w:val="24"/>
          <w:szCs w:val="24"/>
        </w:rPr>
        <w:t xml:space="preserve">1.Утвердить программу комплексного развития систем коммунальной инфраструктуры </w:t>
      </w:r>
      <w:r w:rsidRPr="00E133D0">
        <w:rPr>
          <w:rStyle w:val="414pt"/>
          <w:rFonts w:ascii="Arial" w:hAnsi="Arial" w:cs="Arial"/>
          <w:i w:val="0"/>
          <w:sz w:val="24"/>
          <w:szCs w:val="24"/>
        </w:rPr>
        <w:t>Шара-Тоготского муниципального образования Иркутской области на 2022 – 2030 годы.</w:t>
      </w:r>
    </w:p>
    <w:p w:rsidR="005E52D4" w:rsidRPr="00E133D0" w:rsidRDefault="008A7718" w:rsidP="005E52D4">
      <w:pPr>
        <w:pStyle w:val="2b"/>
        <w:shd w:val="clear" w:color="auto" w:fill="auto"/>
        <w:spacing w:before="0" w:line="240" w:lineRule="auto"/>
        <w:rPr>
          <w:rFonts w:ascii="Arial" w:hAnsi="Arial" w:cs="Arial"/>
          <w:i/>
          <w:sz w:val="24"/>
          <w:szCs w:val="24"/>
        </w:rPr>
      </w:pPr>
      <w:r>
        <w:rPr>
          <w:rStyle w:val="414pt"/>
          <w:rFonts w:ascii="Arial" w:hAnsi="Arial" w:cs="Arial"/>
          <w:i w:val="0"/>
          <w:sz w:val="24"/>
          <w:szCs w:val="24"/>
        </w:rPr>
        <w:t xml:space="preserve">          2.Признать утратившим силу решение №9 Думы Шара-Тоготского сельского</w:t>
      </w:r>
      <w:r w:rsidRPr="008A7718">
        <w:rPr>
          <w:rStyle w:val="414pt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414pt"/>
          <w:rFonts w:ascii="Arial" w:hAnsi="Arial" w:cs="Arial"/>
          <w:i w:val="0"/>
          <w:sz w:val="24"/>
          <w:szCs w:val="24"/>
        </w:rPr>
        <w:t>от 29.2014г «Об утверждении «Программы комплексного развития коммунальной инфраструктуры на территории Шара-Тоготского муниципального образования на 2014-2024годы».</w:t>
      </w:r>
      <w:r w:rsidR="005E52D4" w:rsidRPr="00E133D0">
        <w:rPr>
          <w:rFonts w:ascii="Arial" w:hAnsi="Arial" w:cs="Arial"/>
          <w:i/>
          <w:sz w:val="24"/>
          <w:szCs w:val="24"/>
        </w:rPr>
        <w:tab/>
      </w:r>
    </w:p>
    <w:p w:rsidR="005E52D4" w:rsidRPr="00FC552D" w:rsidRDefault="005E52D4" w:rsidP="005E52D4">
      <w:pPr>
        <w:pStyle w:val="41"/>
        <w:shd w:val="clear" w:color="auto" w:fill="auto"/>
        <w:tabs>
          <w:tab w:val="left" w:leader="underscore" w:pos="4288"/>
        </w:tabs>
        <w:spacing w:before="0" w:after="0" w:line="240" w:lineRule="auto"/>
        <w:ind w:hanging="353"/>
        <w:jc w:val="both"/>
        <w:rPr>
          <w:rStyle w:val="414pt"/>
          <w:rFonts w:ascii="Arial" w:hAnsi="Arial" w:cs="Arial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ab/>
        <w:t xml:space="preserve">           2</w:t>
      </w:r>
      <w:r w:rsidRPr="000B701C">
        <w:rPr>
          <w:rFonts w:ascii="Arial" w:hAnsi="Arial" w:cs="Arial"/>
          <w:b/>
          <w:i w:val="0"/>
          <w:sz w:val="24"/>
          <w:szCs w:val="24"/>
        </w:rPr>
        <w:t>.</w:t>
      </w:r>
      <w:r w:rsidRPr="000B701C">
        <w:rPr>
          <w:rFonts w:ascii="Arial" w:hAnsi="Arial" w:cs="Arial"/>
          <w:i w:val="0"/>
          <w:sz w:val="24"/>
          <w:szCs w:val="24"/>
        </w:rPr>
        <w:t xml:space="preserve">Опубликовать настоящее решение в бюллетене нормативно-правовых актов Шара Тоготского муниципального образования </w:t>
      </w:r>
      <w:r w:rsidRPr="00FC552D">
        <w:rPr>
          <w:rFonts w:ascii="Arial" w:hAnsi="Arial" w:cs="Arial"/>
          <w:i w:val="0"/>
          <w:sz w:val="24"/>
          <w:szCs w:val="24"/>
        </w:rPr>
        <w:t xml:space="preserve">и </w:t>
      </w:r>
      <w:r w:rsidRPr="00FC552D">
        <w:rPr>
          <w:rStyle w:val="414pt"/>
          <w:rFonts w:ascii="Arial" w:hAnsi="Arial" w:cs="Arial"/>
          <w:sz w:val="24"/>
          <w:szCs w:val="24"/>
        </w:rPr>
        <w:t>разместить на официальном сайте в информационно-телекоммуникационной сети «Интернет» по адресу: шара-тогот.рф</w:t>
      </w:r>
    </w:p>
    <w:p w:rsidR="005E52D4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</w:pPr>
      <w:r>
        <w:rPr>
          <w:rStyle w:val="414pt"/>
          <w:rFonts w:ascii="Arial" w:hAnsi="Arial" w:cs="Arial"/>
          <w:sz w:val="24"/>
          <w:szCs w:val="24"/>
        </w:rPr>
        <w:t xml:space="preserve">           </w:t>
      </w:r>
      <w:r w:rsidRPr="000B701C">
        <w:rPr>
          <w:rStyle w:val="414pt"/>
          <w:rFonts w:ascii="Arial" w:hAnsi="Arial" w:cs="Arial"/>
          <w:sz w:val="24"/>
          <w:szCs w:val="24"/>
        </w:rPr>
        <w:t>3.</w:t>
      </w:r>
      <w:r w:rsidRPr="000B701C">
        <w:rPr>
          <w:rFonts w:ascii="Arial" w:hAnsi="Arial" w:cs="Arial"/>
          <w:i w:val="0"/>
          <w:sz w:val="24"/>
          <w:szCs w:val="24"/>
        </w:rPr>
        <w:t>Настоящее решение вступает в силу после дня его официального опубликования</w:t>
      </w:r>
      <w:r>
        <w:rPr>
          <w:rFonts w:ascii="Arial" w:hAnsi="Arial" w:cs="Arial"/>
          <w:i w:val="0"/>
          <w:sz w:val="20"/>
          <w:szCs w:val="20"/>
        </w:rPr>
        <w:t>.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>Глава Шара-Тоготского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 xml:space="preserve">муниципального образования, </w:t>
      </w:r>
    </w:p>
    <w:p w:rsidR="005E52D4" w:rsidRPr="000B701C" w:rsidRDefault="005E52D4" w:rsidP="005E52D4">
      <w:pPr>
        <w:pStyle w:val="41"/>
        <w:shd w:val="clear" w:color="auto" w:fill="auto"/>
        <w:tabs>
          <w:tab w:val="left" w:leader="underscore" w:pos="4704"/>
        </w:tabs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0B701C">
        <w:rPr>
          <w:rFonts w:ascii="Arial" w:hAnsi="Arial" w:cs="Arial"/>
          <w:i w:val="0"/>
          <w:sz w:val="24"/>
          <w:szCs w:val="24"/>
        </w:rPr>
        <w:t>Председатель Думы Поселения</w:t>
      </w: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5E52D4" w:rsidRDefault="005E52D4" w:rsidP="005E52D4">
      <w:pPr>
        <w:pStyle w:val="2b"/>
        <w:shd w:val="clear" w:color="auto" w:fill="auto"/>
        <w:spacing w:before="0" w:line="240" w:lineRule="auto"/>
        <w:ind w:left="5080"/>
        <w:rPr>
          <w:rFonts w:ascii="Arial" w:hAnsi="Arial" w:cs="Arial"/>
          <w:sz w:val="20"/>
          <w:szCs w:val="20"/>
        </w:rPr>
      </w:pPr>
    </w:p>
    <w:p w:rsidR="0025441F" w:rsidRPr="00AB31B4" w:rsidRDefault="0025441F" w:rsidP="005E52D4">
      <w:pPr>
        <w:spacing w:line="360" w:lineRule="auto"/>
        <w:rPr>
          <w:rFonts w:cs="Times New Roman"/>
          <w:b/>
          <w:sz w:val="20"/>
          <w:szCs w:val="20"/>
        </w:rPr>
      </w:pPr>
    </w:p>
    <w:p w:rsidR="0025441F" w:rsidRDefault="0025441F" w:rsidP="0025441F">
      <w:pPr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25441F" w:rsidRDefault="0025441F" w:rsidP="0025441F">
      <w:pPr>
        <w:rPr>
          <w:rFonts w:cs="Times New Roman"/>
          <w:b/>
          <w:sz w:val="20"/>
          <w:szCs w:val="20"/>
        </w:rPr>
      </w:pPr>
    </w:p>
    <w:p w:rsidR="005E52D4" w:rsidRDefault="005E52D4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B66755" w:rsidRDefault="00B66755" w:rsidP="0025441F">
      <w:pPr>
        <w:rPr>
          <w:rFonts w:cs="Times New Roman"/>
          <w:b/>
          <w:sz w:val="20"/>
          <w:szCs w:val="20"/>
        </w:rPr>
      </w:pPr>
    </w:p>
    <w:p w:rsidR="005E52D4" w:rsidRPr="00AB31B4" w:rsidRDefault="005E52D4" w:rsidP="0025441F">
      <w:pPr>
        <w:rPr>
          <w:rFonts w:cs="Times New Roman"/>
          <w:b/>
          <w:sz w:val="20"/>
          <w:szCs w:val="20"/>
        </w:rPr>
      </w:pP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>ПРОГРАММА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 xml:space="preserve">КОМПЛЕКСНОГО РАЗВИТИЯ 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>СИСТЕМ КОММУНАЛЬНОЙ ИНФРАСТРУКТУРЫ</w:t>
      </w:r>
    </w:p>
    <w:p w:rsidR="0025441F" w:rsidRPr="00AB31B4" w:rsidRDefault="002F3B92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 xml:space="preserve">ШАРА-ТОГОТСКОГО </w:t>
      </w:r>
      <w:r w:rsidR="004469B7" w:rsidRPr="00AB31B4">
        <w:rPr>
          <w:rFonts w:cs="Times New Roman"/>
          <w:b/>
          <w:sz w:val="20"/>
          <w:szCs w:val="20"/>
        </w:rPr>
        <w:t>МУНИЦИПАЛЬНОГО ОБРАЗОВАНИЯ</w:t>
      </w:r>
      <w:r w:rsidR="0025441F" w:rsidRPr="00AB31B4">
        <w:rPr>
          <w:rFonts w:cs="Times New Roman"/>
          <w:b/>
          <w:sz w:val="20"/>
          <w:szCs w:val="20"/>
        </w:rPr>
        <w:t xml:space="preserve"> ИРКУТСКОЙ ОБЛАСТИ </w:t>
      </w:r>
    </w:p>
    <w:p w:rsidR="0025441F" w:rsidRPr="00AB31B4" w:rsidRDefault="0025441F" w:rsidP="00463DAB">
      <w:pPr>
        <w:ind w:firstLine="0"/>
        <w:jc w:val="center"/>
        <w:rPr>
          <w:rFonts w:cs="Times New Roman"/>
          <w:b/>
          <w:sz w:val="20"/>
          <w:szCs w:val="20"/>
        </w:rPr>
      </w:pPr>
      <w:r w:rsidRPr="00AB31B4">
        <w:rPr>
          <w:rFonts w:cs="Times New Roman"/>
          <w:b/>
          <w:sz w:val="20"/>
          <w:szCs w:val="20"/>
        </w:rPr>
        <w:t>НА 2022 – 203</w:t>
      </w:r>
      <w:r w:rsidR="00B55F83" w:rsidRPr="00AB31B4">
        <w:rPr>
          <w:rFonts w:cs="Times New Roman"/>
          <w:b/>
          <w:sz w:val="20"/>
          <w:szCs w:val="20"/>
        </w:rPr>
        <w:t>0</w:t>
      </w:r>
      <w:r w:rsidRPr="00AB31B4">
        <w:rPr>
          <w:rFonts w:cs="Times New Roman"/>
          <w:b/>
          <w:sz w:val="20"/>
          <w:szCs w:val="20"/>
        </w:rPr>
        <w:t xml:space="preserve"> ГОДЫ</w:t>
      </w:r>
    </w:p>
    <w:p w:rsidR="004469B7" w:rsidRPr="00AB31B4" w:rsidRDefault="004469B7" w:rsidP="0025441F">
      <w:pPr>
        <w:jc w:val="center"/>
        <w:rPr>
          <w:rFonts w:cs="Times New Roman"/>
          <w:sz w:val="20"/>
          <w:szCs w:val="20"/>
        </w:rPr>
      </w:pPr>
    </w:p>
    <w:p w:rsidR="004469B7" w:rsidRPr="00AB31B4" w:rsidRDefault="004469B7" w:rsidP="0025441F">
      <w:pPr>
        <w:jc w:val="center"/>
        <w:rPr>
          <w:rFonts w:cs="Times New Roman"/>
          <w:sz w:val="20"/>
          <w:szCs w:val="20"/>
        </w:rPr>
      </w:pPr>
    </w:p>
    <w:p w:rsidR="004469B7" w:rsidRPr="00AB31B4" w:rsidRDefault="0025441F" w:rsidP="004469B7">
      <w:pPr>
        <w:ind w:firstLine="0"/>
        <w:jc w:val="center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г. Иркутск, 2022 год</w:t>
      </w:r>
    </w:p>
    <w:p w:rsidR="0025441F" w:rsidRPr="00AB31B4" w:rsidRDefault="005D36F1" w:rsidP="00463DAB">
      <w:pPr>
        <w:spacing w:line="36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>СОДЕРЖАНИЕ</w:t>
      </w:r>
    </w:p>
    <w:sdt>
      <w:sdtPr>
        <w:rPr>
          <w:rFonts w:eastAsiaTheme="minorHAnsi" w:cstheme="minorBidi"/>
          <w:bCs/>
          <w:sz w:val="20"/>
          <w:szCs w:val="20"/>
          <w:lang w:eastAsia="en-US"/>
        </w:rPr>
        <w:id w:val="-810949452"/>
        <w:docPartObj>
          <w:docPartGallery w:val="Table of Contents"/>
          <w:docPartUnique/>
        </w:docPartObj>
      </w:sdtPr>
      <w:sdtEndPr>
        <w:rPr>
          <w:b/>
          <w:bCs w:val="0"/>
        </w:rPr>
      </w:sdtEndPr>
      <w:sdtContent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r w:rsidRPr="00BB77D1">
            <w:rPr>
              <w:sz w:val="20"/>
              <w:szCs w:val="20"/>
            </w:rPr>
            <w:fldChar w:fldCharType="begin"/>
          </w:r>
          <w:r w:rsidR="002E3B41" w:rsidRPr="00AB31B4">
            <w:rPr>
              <w:sz w:val="20"/>
              <w:szCs w:val="20"/>
            </w:rPr>
            <w:instrText xml:space="preserve"> TOC \o "1-3" \h \z \u </w:instrText>
          </w:r>
          <w:r w:rsidRPr="00BB77D1">
            <w:rPr>
              <w:sz w:val="20"/>
              <w:szCs w:val="20"/>
            </w:rPr>
            <w:fldChar w:fldCharType="separate"/>
          </w:r>
          <w:hyperlink w:anchor="_Toc12062453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ТОМ 1. ПРОГРАММА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_Toc120624538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12"/>
            <w:tabs>
              <w:tab w:val="right" w:leader="dot" w:pos="9356"/>
            </w:tabs>
            <w:ind w:firstLine="0"/>
            <w:rPr>
              <w:rFonts w:eastAsiaTheme="minorEastAsia"/>
              <w:bCs w:val="0"/>
              <w:sz w:val="20"/>
              <w:szCs w:val="20"/>
            </w:rPr>
          </w:pPr>
          <w:hyperlink w:anchor="_Toc120624539" w:history="1">
            <w:r w:rsidR="006A6EEA" w:rsidRPr="00AB31B4">
              <w:rPr>
                <w:rStyle w:val="af"/>
                <w:sz w:val="20"/>
                <w:szCs w:val="20"/>
              </w:rPr>
              <w:t>РАЗДЕЛ 1. ПАСПОРТ ПРОГРАММЫ</w:t>
            </w:r>
            <w:r w:rsidR="006A6EEA" w:rsidRPr="00AB31B4">
              <w:rPr>
                <w:webHidden/>
                <w:sz w:val="20"/>
                <w:szCs w:val="20"/>
              </w:rPr>
              <w:tab/>
            </w:r>
            <w:r w:rsidRPr="00AB31B4">
              <w:rPr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webHidden/>
                <w:sz w:val="20"/>
                <w:szCs w:val="20"/>
              </w:rPr>
              <w:instrText xml:space="preserve"> PAGEREF _Toc120624539 \h </w:instrText>
            </w:r>
            <w:r w:rsidRPr="00AB31B4">
              <w:rPr>
                <w:webHidden/>
                <w:sz w:val="20"/>
                <w:szCs w:val="20"/>
              </w:rPr>
            </w:r>
            <w:r w:rsidRPr="00AB31B4">
              <w:rPr>
                <w:webHidden/>
                <w:sz w:val="20"/>
                <w:szCs w:val="20"/>
              </w:rPr>
              <w:fldChar w:fldCharType="separate"/>
            </w:r>
            <w:r w:rsidR="00B24000">
              <w:rPr>
                <w:webHidden/>
                <w:sz w:val="20"/>
                <w:szCs w:val="20"/>
              </w:rPr>
              <w:t>2</w:t>
            </w:r>
            <w:r w:rsidRPr="00AB31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4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2. ХАРАКТЕРИСТИКА СУЩЕСТВУЮЩЕГО СОСТОЯНИЯ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 Краткий анализ существующего состояния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2.1.1 Институциональная структура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2.1.2 Характеристика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2.1.3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2.1.4 Технические и технологические проблемы в системе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 Краткий анализ существующего состояния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 Институциональная структура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2.2.2 Характеристика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4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2.2.3 Балансы мощности и ресурса системы теплоснабжения.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_Toc120624549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2.2.4 Доля поставки теплоснабжения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2.2.5 Зоны действия источников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2.2.6 Резервы и дефициты по зонам действия источников системы теплоснабжения по МО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2.2.7 Качество поставляемого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2.2.8 Надежность работы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2.2.9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2.2.10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2.2.11 Технические и технологические проблемы в системе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 Краткий анализ существующего состояния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5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2.3.1 Институциональная структура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_Toc120624559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2.3.2 Характеристика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2.3.3 Балансы мощности и ресурса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2.3.4 Доля поставки водоснабжения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2.3.5 Зоны действия источников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2.3.6 Резервы и дефициты по зонам действия источников системы водоснабжения по муниципальному образованию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2.3.7 Качество поставляемого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2.3.8 Надежность работы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2.3.9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2.3.10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6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 Краткий анализ существующего состояния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_Toc120624569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2.4.1 Институциональная структура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2.4.2 Характеристика системы ресурсоснабжения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 Краткий анализ существующего состояния системы захоронения твердых коммунальных отходов (ТКО)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2.5.1 Институциональная структура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2.5.2 Характеристика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2.5.3 Балансы мощности и ресурса системы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2.5.4 Воздействие ТКО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2.5.5 Тарифы, плата (тариф) за подключение (присоединение), структура себестоимости производства и транспорта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2.5.6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7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 Краткий анализ существующего состояния системы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_Toc120624579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2.6.1 Характеристика системы ресурсоснабжения системы газоснабжения.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2.7 Краткий анализ состояния установки приборов учета и энергоресурсосбережения у потребителей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8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3. ПЕРСПЕКТИВЫ РАЗВИТИЯ МУНИЦИПАЛЬНОГО ОБРАЗОВАНИЯ И ПРОГНОЗ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 Количественное определение перспективных показателей развития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 Динамика численности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3.1.2. Динамика ввода, сноса и капитального ремонта многоквартирных домов, динамика частной жилой застройки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3.1.3 Площади бюджетных организаций, административно-коммерческих зданий, прогнозируемые изменения в промышленности на весь период разработки программы, с выделением этапов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 Прогноз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8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 Электроснабжение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_Toc120624589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 Теплоснабжение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1" w:history="1">
            <w:r w:rsidR="006A6EEA" w:rsidRPr="00AB31B4">
              <w:rPr>
                <w:rStyle w:val="af"/>
                <w:rFonts w:eastAsia="Calibri"/>
                <w:noProof/>
                <w:sz w:val="20"/>
                <w:szCs w:val="20"/>
              </w:rPr>
              <w:t>3.2.3 Холодное водоснабжение и водоотведение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3.2.4 Сбор и утилизация твёрдых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3.2.5 Газоснабжение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9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4. ЦЕЛЕВЫЕ ПОКАЗАТЕЛИ РАЗВИТИЯ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59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5. ПРОГРАММА ИНВЕСТИЦИОННЫХ ПРОЕКТОВ, ОБЕСПЕЧИВАЮЩИХ ДОСТИЖЕНИЕ ЦЕЛЕВЫХ ПОКАЗАТЕЛЕЙ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5.1. Программа инвестиционных проектов в электроснабжении.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5.2. Программа инвестиционных проектов в теплоснабжении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5.3. Программа инвестиционных проектов в водоснабжении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59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5.4. Программа инвестиционных проектов в водоотведении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_Toc120624599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5.5 Программа инвестиционных проектов в утилизации, обезвреживании и захоронении (утилизации)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5.6 Программа инвестиционных проектов в газоснабжении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0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6. ИСТОЧНИКИ ИНВЕСТИЦИЙ, ТАРИФЫ И ДОСТУПНОСТЬ ПРОГРАММЫ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Совокупные потребности в капитальных вложениях для реализации всей программы инвестиционных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Расчет прогнозного совокупного платежа населения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6.4.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Проверка доступности тарифов на коммунальные услуги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12"/>
            <w:tabs>
              <w:tab w:val="right" w:leader="dot" w:pos="9356"/>
            </w:tabs>
            <w:ind w:firstLine="0"/>
            <w:rPr>
              <w:rFonts w:eastAsiaTheme="minorEastAsia"/>
              <w:bCs w:val="0"/>
              <w:sz w:val="20"/>
              <w:szCs w:val="20"/>
            </w:rPr>
          </w:pPr>
          <w:hyperlink w:anchor="_Toc120624607" w:history="1">
            <w:r w:rsidR="006A6EEA" w:rsidRPr="00AB31B4">
              <w:rPr>
                <w:rStyle w:val="af"/>
                <w:sz w:val="20"/>
                <w:szCs w:val="20"/>
              </w:rPr>
              <w:t>РАЗДЕЛ 7. УПРАВЛЕНИЕ ПРОГРАММОЙ</w:t>
            </w:r>
            <w:r w:rsidR="006A6EEA" w:rsidRPr="00AB31B4">
              <w:rPr>
                <w:webHidden/>
                <w:sz w:val="20"/>
                <w:szCs w:val="20"/>
              </w:rPr>
              <w:tab/>
            </w:r>
            <w:r w:rsidRPr="00AB31B4">
              <w:rPr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webHidden/>
                <w:sz w:val="20"/>
                <w:szCs w:val="20"/>
              </w:rPr>
              <w:instrText xml:space="preserve"> PAGEREF _Toc120624607 \h </w:instrText>
            </w:r>
            <w:r w:rsidRPr="00AB31B4">
              <w:rPr>
                <w:webHidden/>
                <w:sz w:val="20"/>
                <w:szCs w:val="20"/>
              </w:rPr>
            </w:r>
            <w:r w:rsidRPr="00AB31B4">
              <w:rPr>
                <w:webHidden/>
                <w:sz w:val="20"/>
                <w:szCs w:val="20"/>
              </w:rPr>
              <w:fldChar w:fldCharType="separate"/>
            </w:r>
            <w:r w:rsidR="00B24000">
              <w:rPr>
                <w:webHidden/>
                <w:sz w:val="20"/>
                <w:szCs w:val="20"/>
              </w:rPr>
              <w:t>2</w:t>
            </w:r>
            <w:r w:rsidRPr="00AB31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7.1 Ответственный за реализацию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0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7.2 План-график работ по реализации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_Toc120624609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7.3 Порядок предоставления отчетности по выполнению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7.4 Порядокисрокикорректировкипрограммы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ТОМ 2. ОБОСНОВЫВАЮЩИЕ МАТЕРИАЛЫ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1. ПЕРСПЕКТИВНЫЕ ПОКАЗАТЕЛИ РАЗВИТИЯ 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1.1. Характеристика Шара-Тоготского муниципального образования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1.2. Прогноз численности и состава населения (демографический прогноз)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 Прогноз развития промышленности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1.4. Прогноз развития застройки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1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1.5. Прогноз изменения доходов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1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2. ПЕРСПЕКТИВНЫЕ ПОКАЗАТЕЛИ СПРОСА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_Toc120624619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2.1 Прогноз спроса на услуги по электроснабжению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2.2. Прогноз спроса на услуги по теплоснабжению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2.3. Прогноз спроса на услуги по водоснабжению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Прогноз спроса на услуги по водоотведению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4" w:history="1"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2.5 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Прогноз спроса на утилизацию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2.6. Прогноз спроса на услуги по газоснабжению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2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3. ХАРАКТЕРИСТИКА СОСТОЯНИЯ И ПРОБЛЕМ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 Анализ существующего состояния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2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3.1.2. Характеристика системы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_Toc120624629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3.1.3 Балансы и мощности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3.1.4. 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3.1.5 Зона действия источников ресурса и дефициты мощности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3.1.6. Надежность работы системы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1.3.8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1.3.9 Анализ финансового состояния организации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3.1.10.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структуры тарифов на электрическую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3.1.11.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3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 Анализ существующего состояния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_Toc120624639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 Характеристика системы 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3.2.2.1 Источники тепловой энергии (анализ эффективности и надежности имеющихся источников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3.2.2.2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Тепловые сети, сооружения на них и тепловые пункты (анализ эффективности и надежности имеющихся сетей теплоснабжения)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3.2.5. Зона действия источников ресурса и дефициты мощности (анализ зон действия источников ресурсоснабжения и их рациональности)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3.2.6. Надежность работы системы (анализ показателей готовности системы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4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3.2.8.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_Toc120624649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3.2.9.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финансового состояния организаций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3.2.10 Анализ структуры себестоимости тарифов на тепловую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3.2.11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 Анализ существующего состояния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 Описание организационной структуры, формы собственности и системы договоров между организациями, а также с потребителями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Характеристика системы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3.3.2.1 Источники водоснабжения (анализ эффективности и надежности имеющихся источников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76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3.3.2.2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 xml:space="preserve"> Водопроводные сети системы водоснабжения (анализ эффективности и надежности имеющихся сетей водоснабжение)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5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3.3.4.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Доля поставки ресурса по приборам учета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_Toc120624659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3.3.5. Зона действия источников ресурса и дефициты мощности (анализ зон действия источников ресурсоснабжения и их рациональности)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3.3.6. Надежность работы системы (анализ показателей готовности системы ресурсоснабжения)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3.3.7. Качество поставляемого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3.3.8. Воздействие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3.3.9. Анализ финансового состояния организаций коммунального комплекса. Тарифы на коммунальные ресурсы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3.3.10 Анализ структуры себестоимости тарифов на тепловую энергию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3.3.11 Технические и технологические проблемы в системе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3.4 Характеристика системы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Анализ существующего состояния системы утилизации (захоронения)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6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Институциональная структура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_Toc120624669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3.5.2 Характеристика системы захоронения твердых коммунальных отходов (ТКО)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3.5.3.Балансы и мощности ресурса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3.5.4. Анализ структуры тарифов на утилизацию (захоронение)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2.5.5 Воздействие ТКО на окружающую среду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2.5.6 Технические и технологические проблемы в системе сбора и утилизации твердых коммунальных отходов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3.6. Анализ существующего состояния системы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7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4. ХАРАКТЕРИСТИКА СОСТОЯНИЯ И ПРОБЛЕМ В РЕАЛИЗАЦИИ ЭНЕРГОРЕСУРСОСБЕРЕЖЕНИЯ, УЧЕТА И СБОРА ИНФОРМАЦИИ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4.1 Анализсостоянияэнергоресурсосбережения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7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4.2 Анализсостоянияучетапотребленияресурсов,используемыхприборовучета ипрограммно-аппаратных комплексов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7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5. ЦЕЛЕВЫЕ ПОКАЗАТЕЛИ РАЗВИТИЯ КОММУНАЛЬНОЙ ИНФРАСТРУКТУРЫ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_Toc120624679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6 ПЕРСПЕКТИВНАЯ СХЕМА ЭЛЕКТРОСНАБЖЕНИЯ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7.ПЕРСПЕКТИВНАЯСХЕМАТЕПЛОСНАБЖЕНИЯ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8. ПЕРСПЕКТИВНАЯ СХЕМА ВОДОСНАБЖЕНИЯ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9. ПЕРСПЕКТИВНАЯ СХЕМА ВОДООТВЕДЕНИЯ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10. ПЕРСПЕКТИВНАЯ СХЕМА УТИЛИЗАЦИИ (ЗАХОРОНЕНИЯ) ТКО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11. ПЕРСПЕКТИВНАЯ СХЕМА ГАЗОСНАБЖЕНИЯ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12. ФИНАНСОВЫЕ ПОТРЕБНОСТИ ДЛЯ РЕАЛИЗАЦИИ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7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13. ОРГАНИЗАЦИЯ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_Toc120624687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88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14. ПРОГРАММА ИНВЕСТИЦИОННЫХ ПРОЕКТОВ, ТАРИФ И ПЛАТА (ТАРИФ) ЗА ПОДКЛЮЧЕНИЕ (ПРИСОЕДИНЕНИЕ)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_Toc120624688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89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Формирование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_Toc120624689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0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14.2.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совокупных инвестиционных и эксплуатационных затрат по каждой организации коммунального комплекса при реализации проектов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_Toc120624690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1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14.3.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_Toc120624691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2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15. ПРОГНОЗ РАСХОДОВ НАСЕЛЕНИЯ НА КОММУНАЛЬНЫЕ РЕСУРСЫ, ПРОВЕРКА ДОСТУПНОСТИ ТАРИФОВ НА КОММУНАЛЬНЫЕ УСЛУГИ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_Toc120624692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left" w:pos="1540"/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3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15.1.</w:t>
            </w:r>
            <w:r w:rsidR="006A6EEA" w:rsidRPr="00AB31B4">
              <w:rPr>
                <w:rFonts w:eastAsiaTheme="minorEastAsia"/>
                <w:noProof/>
                <w:sz w:val="20"/>
                <w:szCs w:val="20"/>
              </w:rPr>
              <w:tab/>
            </w:r>
            <w:r w:rsidR="006A6EEA" w:rsidRPr="00AB31B4">
              <w:rPr>
                <w:rStyle w:val="af"/>
                <w:noProof/>
                <w:sz w:val="20"/>
                <w:szCs w:val="20"/>
              </w:rPr>
              <w:t>Расчет прогнозного совокупного платежа населения города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_Toc120624693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35"/>
            <w:tabs>
              <w:tab w:val="right" w:leader="dot" w:pos="9356"/>
            </w:tabs>
            <w:ind w:firstLine="0"/>
            <w:rPr>
              <w:rFonts w:eastAsiaTheme="minorEastAsia"/>
              <w:noProof/>
              <w:sz w:val="20"/>
              <w:szCs w:val="20"/>
            </w:rPr>
          </w:pPr>
          <w:hyperlink w:anchor="_Toc120624694" w:history="1">
            <w:r w:rsidR="006A6EEA" w:rsidRPr="00AB31B4">
              <w:rPr>
                <w:rStyle w:val="af"/>
                <w:noProof/>
                <w:sz w:val="20"/>
                <w:szCs w:val="20"/>
              </w:rPr>
              <w:t>15.2. Проверка доступности тарифов на коммунальные услуги для населения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_Toc120624694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5" w:history="1">
            <w:r w:rsidR="006A6EEA" w:rsidRPr="00AB31B4">
              <w:rPr>
                <w:rStyle w:val="af"/>
                <w:noProof/>
                <w:sz w:val="20"/>
                <w:szCs w:val="20"/>
              </w:rPr>
              <w:t>РАЗДЕЛ 16. МОДЕЛЬ ДЛЯ РАСЧЕТА ПРОГРАММЫ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_Toc120624695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A6EEA" w:rsidRPr="00AB31B4" w:rsidRDefault="00BB77D1" w:rsidP="006A6EEA">
          <w:pPr>
            <w:pStyle w:val="23"/>
            <w:tabs>
              <w:tab w:val="clear" w:pos="9639"/>
              <w:tab w:val="right" w:leader="dot" w:pos="9356"/>
            </w:tabs>
            <w:ind w:left="0" w:firstLine="0"/>
            <w:rPr>
              <w:rFonts w:eastAsiaTheme="minorEastAsia"/>
              <w:noProof/>
              <w:sz w:val="20"/>
              <w:szCs w:val="20"/>
            </w:rPr>
          </w:pPr>
          <w:hyperlink w:anchor="_Toc120624696" w:history="1">
            <w:r w:rsidR="006A6EEA" w:rsidRPr="00AB31B4">
              <w:rPr>
                <w:rStyle w:val="af"/>
                <w:noProof/>
                <w:sz w:val="20"/>
                <w:szCs w:val="20"/>
              </w:rPr>
              <w:t>ЗАКЛЮЧЕНИЕ</w:t>
            </w:r>
            <w:r w:rsidR="006A6EEA" w:rsidRPr="00AB31B4">
              <w:rPr>
                <w:noProof/>
                <w:webHidden/>
                <w:sz w:val="20"/>
                <w:szCs w:val="20"/>
              </w:rPr>
              <w:tab/>
            </w:r>
            <w:r w:rsidRPr="00AB31B4">
              <w:rPr>
                <w:noProof/>
                <w:webHidden/>
                <w:sz w:val="20"/>
                <w:szCs w:val="20"/>
              </w:rPr>
              <w:fldChar w:fldCharType="begin"/>
            </w:r>
            <w:r w:rsidR="006A6EEA" w:rsidRPr="00AB31B4">
              <w:rPr>
                <w:noProof/>
                <w:webHidden/>
                <w:sz w:val="20"/>
                <w:szCs w:val="20"/>
              </w:rPr>
              <w:instrText xml:space="preserve"> PAGEREF _Toc120624696 \h </w:instrText>
            </w:r>
            <w:r w:rsidRPr="00AB31B4">
              <w:rPr>
                <w:noProof/>
                <w:webHidden/>
                <w:sz w:val="20"/>
                <w:szCs w:val="20"/>
              </w:rPr>
            </w:r>
            <w:r w:rsidRPr="00AB31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24000">
              <w:rPr>
                <w:noProof/>
                <w:webHidden/>
                <w:sz w:val="20"/>
                <w:szCs w:val="20"/>
              </w:rPr>
              <w:t>2</w:t>
            </w:r>
            <w:r w:rsidRPr="00AB31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E3B41" w:rsidRPr="00AB31B4" w:rsidRDefault="00BB77D1" w:rsidP="002E3B41">
          <w:pPr>
            <w:tabs>
              <w:tab w:val="right" w:leader="dot" w:pos="9345"/>
            </w:tabs>
            <w:rPr>
              <w:rFonts w:cs="Times New Roman"/>
              <w:sz w:val="20"/>
              <w:szCs w:val="20"/>
            </w:rPr>
          </w:pPr>
          <w:r w:rsidRPr="00AB31B4"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7B3BA0" w:rsidRPr="00AB31B4" w:rsidRDefault="007B3BA0">
      <w:pPr>
        <w:spacing w:after="200" w:line="276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br w:type="page"/>
      </w:r>
    </w:p>
    <w:p w:rsidR="0025441F" w:rsidRPr="00AB31B4" w:rsidRDefault="0025441F" w:rsidP="00463DA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0" w:name="_Toc120003873"/>
      <w:bookmarkStart w:id="1" w:name="_Toc120624538"/>
      <w:r w:rsidRPr="00AB31B4">
        <w:rPr>
          <w:rFonts w:eastAsia="Times New Roman" w:cs="Times New Roman"/>
          <w:sz w:val="20"/>
          <w:szCs w:val="20"/>
          <w:lang w:eastAsia="ru-RU"/>
        </w:rPr>
        <w:t>ТОМ 1. ПРОГРАММА</w:t>
      </w:r>
      <w:bookmarkEnd w:id="0"/>
      <w:bookmarkEnd w:id="1"/>
    </w:p>
    <w:p w:rsidR="0025441F" w:rsidRPr="00AB31B4" w:rsidRDefault="0025441F" w:rsidP="00463DAB">
      <w:pPr>
        <w:keepNext/>
        <w:ind w:firstLine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bookmarkStart w:id="2" w:name="_Toc106264613"/>
      <w:bookmarkStart w:id="3" w:name="_Toc106267168"/>
      <w:bookmarkStart w:id="4" w:name="_Toc120003874"/>
      <w:bookmarkStart w:id="5" w:name="_Toc120624539"/>
      <w:r w:rsidRPr="00AB31B4">
        <w:rPr>
          <w:rFonts w:eastAsia="Times New Roman" w:cs="Times New Roman"/>
          <w:b/>
          <w:sz w:val="20"/>
          <w:szCs w:val="20"/>
          <w:lang w:eastAsia="ru-RU"/>
        </w:rPr>
        <w:t>РАЗДЕЛ 1. ПАСПОРТ ПРОГРАММЫ</w:t>
      </w:r>
      <w:bookmarkEnd w:id="2"/>
      <w:bookmarkEnd w:id="3"/>
      <w:bookmarkEnd w:id="4"/>
      <w:bookmarkEnd w:id="5"/>
    </w:p>
    <w:p w:rsidR="0025441F" w:rsidRPr="00AB31B4" w:rsidRDefault="0025441F" w:rsidP="00463DAB">
      <w:pPr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комплексного развития систем коммунальной инфраструктуры </w:t>
      </w:r>
      <w:r w:rsidR="00F852BC" w:rsidRPr="00AB31B4">
        <w:rPr>
          <w:rFonts w:eastAsia="Times New Roman" w:cs="Times New Roman"/>
          <w:b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 Иркутской области на 2022-203</w:t>
      </w:r>
      <w:r w:rsidR="002F3B92" w:rsidRPr="00AB31B4">
        <w:rPr>
          <w:rFonts w:eastAsia="Times New Roman" w:cs="Times New Roman"/>
          <w:b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b/>
          <w:sz w:val="20"/>
          <w:szCs w:val="20"/>
          <w:lang w:eastAsia="ru-RU"/>
        </w:rPr>
        <w:t xml:space="preserve"> гг.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5628"/>
      </w:tblGrid>
      <w:tr w:rsidR="0025441F" w:rsidRPr="00AB31B4" w:rsidTr="00463DAB">
        <w:trPr>
          <w:trHeight w:val="757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 Наименование программы: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 на 2022-203</w:t>
            </w:r>
            <w:r w:rsidR="002F3B92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25441F" w:rsidRPr="00AB31B4" w:rsidTr="00463DAB">
        <w:trPr>
          <w:trHeight w:val="884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 Основание для разработки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F" w:rsidRPr="00AB31B4" w:rsidRDefault="0002720E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2.1. Постановление Правительства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14.06.2013 г. № 502 «Об утверждении требований к программам комплексного развития систем коммунальной  инфраструктуры поселений, городских округов».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63DAB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06.10.2003 г. № 131-ФЗ «Об общих принципах организации местного самоуправления в Российской Федерации».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Поручения Президента </w:t>
            </w:r>
            <w:r w:rsidR="00463DAB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Д.А.Медведева от 17.03.2011 г</w:t>
            </w:r>
            <w:r w:rsidR="0002720E"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Пр-701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5441F" w:rsidRPr="00AB31B4" w:rsidRDefault="0025441F" w:rsidP="00771C09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02720E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="00771C0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№ПКР 54/22 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71C0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11.10.2022 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г. на выполнение работ для муниципальных нужд.</w:t>
            </w:r>
          </w:p>
        </w:tc>
      </w:tr>
      <w:tr w:rsidR="0025441F" w:rsidRPr="00AB31B4" w:rsidTr="00463DAB">
        <w:trPr>
          <w:trHeight w:val="55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 Заказчик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Ольхонского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Иркутской области</w:t>
            </w:r>
          </w:p>
        </w:tc>
      </w:tr>
      <w:tr w:rsidR="0025441F" w:rsidRPr="00AB31B4" w:rsidTr="00463DAB">
        <w:trPr>
          <w:trHeight w:val="281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 Разработчик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ООО «СтройЭнергоИнновации», ИНН 3827039137, Иркутская область, г. Иркутск, Фридриха Энгельса, 8б, оф. 303.</w:t>
            </w:r>
          </w:p>
        </w:tc>
      </w:tr>
      <w:tr w:rsidR="0025441F" w:rsidRPr="00AB31B4" w:rsidTr="00463DAB">
        <w:trPr>
          <w:trHeight w:val="70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Цель программы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эффективности функционирования коммунальных систем жизнеобеспечения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25441F" w:rsidRPr="00AB31B4" w:rsidRDefault="0025441F" w:rsidP="00FF61C5">
            <w:pPr>
              <w:tabs>
                <w:tab w:val="left" w:pos="185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организация максимально достоверного учёта потребления топливно-энергетических ресурсов;</w:t>
            </w:r>
          </w:p>
          <w:p w:rsidR="0025441F" w:rsidRPr="00AB31B4" w:rsidRDefault="0025441F" w:rsidP="00FF61C5">
            <w:pPr>
              <w:tabs>
                <w:tab w:val="left" w:pos="185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организация информационной открытости реализации Программы.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приведение коммунальной инфраструктуры в соответствии со стандартами качества, обеспечивающими комфортные условия проживания в </w:t>
            </w:r>
            <w:r w:rsidR="0052395D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Шара-Тоготском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муниципальном образовании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обеспечение санитарно-гигиенической и экологической безопасности территории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441F" w:rsidRPr="00AB31B4" w:rsidTr="00463DAB">
        <w:trPr>
          <w:trHeight w:val="372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 Задачи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 модернизация объектов энергетики, сокращение затрат на производство энергоресурсов; 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Внедрение автоматизированных систем контроля и учёта тепловой и электрической энергии;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Приведение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25441F" w:rsidRPr="00AB31B4" w:rsidRDefault="0025441F" w:rsidP="00FF61C5">
            <w:pPr>
              <w:tabs>
                <w:tab w:val="left" w:pos="469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6.5.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затрат (себестоимости) на производство, транспорт и реализацию предоставляемых услуг.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6.6.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Обеспечение надежного и устойчивого обслуживания потребителей коммунальными услугами.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6.7.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сверхнормативного износа оборудования объектов коммунальной инфраструктуры.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6.8.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Модернизация объектов, путем внедрения нового ресурсоэнергосберегающего оборудования и технологий.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6.9.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Разработка и внедрение мер по стимулированию эффективного и рационального хозяйствования.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6.10.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Привлечение средств внебюджетных источников. 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Улучшение экологической обстановки.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6.12.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Обеспечение инженерной инфраструктурой вновь строящихся и ремонтирующихся объектов. </w:t>
            </w:r>
          </w:p>
        </w:tc>
      </w:tr>
      <w:tr w:rsidR="0025441F" w:rsidRPr="00AB31B4" w:rsidTr="00463DAB">
        <w:trPr>
          <w:trHeight w:val="708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 Важнейшие целевые индикаторы и показатели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Критерии доступности для населения коммунальных услуг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доля расходов на коммунальные расходы в общем совокупном доходе семьи – до 8,6%;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уровень собираемости платежей за коммунальные услуги – 85% и выше.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уровень получателей субсидий на оплату коммунальных услуг – 15% и ниже.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Качество коммунальных услуг:</w:t>
            </w:r>
          </w:p>
          <w:p w:rsidR="0025441F" w:rsidRPr="00AB31B4" w:rsidRDefault="0025441F" w:rsidP="00FF61C5">
            <w:pPr>
              <w:tabs>
                <w:tab w:val="left" w:pos="185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холодное водоснабжение  – давление воды к жилым домам в точке водоразбора – 0,03МПа-0,4МПа;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Электроснабжение – напряжение 220-380В, отклонение напряжения  у приемников электроэнергии ±5 %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7.3.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Показатели степени охвата приборами учета: 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бюджетные организации - 100% 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многоквартирные дома – 80% к расчётному сроку.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потребители – 70% к расчётному сроку.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7.4.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уровня износа объектов коммунальной инфраструктуры:</w:t>
            </w:r>
          </w:p>
          <w:p w:rsidR="0025441F" w:rsidRPr="00AB31B4" w:rsidRDefault="0025441F" w:rsidP="00FF61C5">
            <w:pPr>
              <w:tabs>
                <w:tab w:val="left" w:pos="327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- 203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- не менее 15 процентов.        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Доля средств внебюджетных источников в общем объеме инвестиций в модернизацию объектов коммунальной инфраструктуры, в рамках реализации ГЧП: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- 2022 год - 1-2 процента;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- 203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- 15 процентов.           </w:t>
            </w:r>
          </w:p>
        </w:tc>
      </w:tr>
      <w:tr w:rsidR="0025441F" w:rsidRPr="00AB31B4" w:rsidTr="00463DAB">
        <w:trPr>
          <w:trHeight w:val="493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8. Сроки и этапы реализации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 программы: 2022 – 203</w:t>
            </w:r>
            <w:r w:rsidR="00B55F83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5441F" w:rsidRPr="00AB31B4" w:rsidTr="00463DAB">
        <w:trPr>
          <w:trHeight w:val="840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9. Объемы и источники финансирования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за счет всех источников финансирования –  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97070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  <w:tr w:rsidR="0025441F" w:rsidRPr="00AB31B4" w:rsidTr="00463DAB">
        <w:trPr>
          <w:trHeight w:val="349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 Ожидаемые конечные результаты и показатели социально-экономической эффективности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затрат (себестоимости) производства энергоресурсов по: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 водоснабжению на 10 % 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10.2.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уровня физического износа оборудования по: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 водоснабжению до 30 % 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10.3.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Обеспечение качественных и количественных показателей коммунальных услуг в точках присоединения.</w:t>
            </w:r>
          </w:p>
          <w:p w:rsidR="0025441F" w:rsidRPr="00AB31B4" w:rsidRDefault="0025441F" w:rsidP="00FF61C5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10.4.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удельного потребления энергоносителей до нормативных.</w:t>
            </w:r>
          </w:p>
          <w:p w:rsidR="0025441F" w:rsidRPr="00AB31B4" w:rsidRDefault="0025441F" w:rsidP="00FF61C5">
            <w:pPr>
              <w:tabs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10.5.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Снижение непроизводительных потерь при транспортировке и выработке коммунальных услуг до нормативного уровня.</w:t>
            </w:r>
          </w:p>
          <w:p w:rsidR="0025441F" w:rsidRPr="00AB31B4" w:rsidRDefault="0025441F" w:rsidP="00463DAB">
            <w:pPr>
              <w:tabs>
                <w:tab w:val="left" w:pos="284"/>
                <w:tab w:val="left" w:pos="469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  <w:r w:rsidR="00FF61C5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Создание условий для участия частного бизнеса в реализации проектов модернизации и управления коммунальным комплексом  в 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ском муниципальном образовании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области.</w:t>
            </w:r>
          </w:p>
        </w:tc>
      </w:tr>
      <w:tr w:rsidR="0025441F" w:rsidRPr="00AB31B4" w:rsidTr="00463DAB">
        <w:trPr>
          <w:trHeight w:val="1156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FF61C5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Органы, координирующие и контролирующие выполнение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1F" w:rsidRPr="00AB31B4" w:rsidRDefault="0025441F" w:rsidP="00FF61C5">
            <w:pPr>
              <w:tabs>
                <w:tab w:val="left" w:pos="610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Координирующую деятельность по реализации программы осуществляет Администрация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  <w:r w:rsidR="00F41EB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791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Ольхонского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Иркутской области.</w:t>
            </w:r>
          </w:p>
        </w:tc>
      </w:tr>
      <w:tr w:rsidR="0025441F" w:rsidRPr="00AB31B4" w:rsidTr="00463DAB">
        <w:trPr>
          <w:trHeight w:val="54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FF61C5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B55F83" w:rsidP="00463DA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25441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лав</w:t>
            </w:r>
            <w:r w:rsidR="00463DAB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F41EB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52BC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Шара-Тоготского муниципального образования</w:t>
            </w:r>
          </w:p>
        </w:tc>
      </w:tr>
    </w:tbl>
    <w:p w:rsidR="00E4148A" w:rsidRPr="00AB31B4" w:rsidRDefault="00E4148A" w:rsidP="002E269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6" w:name="_Toc106264614"/>
      <w:bookmarkStart w:id="7" w:name="_Toc106267169"/>
    </w:p>
    <w:p w:rsidR="00E4148A" w:rsidRPr="00AB31B4" w:rsidRDefault="00E4148A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25441F" w:rsidRPr="00AB31B4" w:rsidRDefault="0025441F" w:rsidP="002E269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8" w:name="_Toc120003875"/>
      <w:bookmarkStart w:id="9" w:name="_Toc120624540"/>
      <w:r w:rsidRPr="00AB31B4">
        <w:rPr>
          <w:rFonts w:eastAsia="Times New Roman" w:cs="Times New Roman"/>
          <w:sz w:val="20"/>
          <w:szCs w:val="20"/>
          <w:lang w:eastAsia="ru-RU"/>
        </w:rPr>
        <w:t>РАЗДЕЛ 2. ХАРАКТЕРИСТИКА СУЩЕСТВУЮЩЕГО СОСТОЯНИЯ КОММУНАЛЬНОЙ ИНФРАСТРУКТУРЫ</w:t>
      </w:r>
      <w:bookmarkEnd w:id="6"/>
      <w:bookmarkEnd w:id="7"/>
      <w:bookmarkEnd w:id="8"/>
      <w:bookmarkEnd w:id="9"/>
    </w:p>
    <w:p w:rsidR="0025441F" w:rsidRPr="00AB31B4" w:rsidRDefault="0025441F" w:rsidP="00C33F6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Краткий анализ существующего состояния систем коммунальной инфраструктуры сопровождается ссылкой на более детальный анализ в разделе 3 «Характеристика состояния и проблем систем коммунальной инфраструктуры» Том</w:t>
      </w:r>
      <w:r w:rsidR="002E269D" w:rsidRPr="00AB31B4">
        <w:rPr>
          <w:rFonts w:cs="Times New Roman"/>
          <w:sz w:val="20"/>
          <w:szCs w:val="20"/>
          <w:lang w:eastAsia="ru-RU"/>
        </w:rPr>
        <w:t>а 2 «Обосновывающие материалы».</w:t>
      </w:r>
    </w:p>
    <w:p w:rsidR="00F852BC" w:rsidRPr="00AB31B4" w:rsidRDefault="00F852BC" w:rsidP="00C33F6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Понятия «Поселение», «муниципальное образование», «Шара-Тоготское сельское Поселение», «местное самоуправление» далее по тексту используются в равной мере для обозначения Шара-Тоготского муниципального образования.</w:t>
      </w:r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0" w:name="_Toc120003876"/>
      <w:bookmarkStart w:id="11" w:name="_Toc120624541"/>
      <w:r w:rsidRPr="00AB31B4">
        <w:rPr>
          <w:sz w:val="20"/>
          <w:szCs w:val="20"/>
        </w:rPr>
        <w:t>2.1 Краткий анализ существующего состояния системы электроснабжения</w:t>
      </w:r>
      <w:bookmarkEnd w:id="10"/>
      <w:bookmarkEnd w:id="11"/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2" w:name="_Toc120003877"/>
      <w:bookmarkStart w:id="13" w:name="_Toc120624542"/>
      <w:r w:rsidRPr="00AB31B4">
        <w:rPr>
          <w:sz w:val="20"/>
          <w:szCs w:val="20"/>
        </w:rPr>
        <w:t>2.1.1 Институциональная структура</w:t>
      </w:r>
      <w:bookmarkEnd w:id="12"/>
      <w:bookmarkEnd w:id="13"/>
    </w:p>
    <w:p w:rsidR="0025441F" w:rsidRPr="00AB31B4" w:rsidRDefault="0025441F" w:rsidP="002E269D">
      <w:pPr>
        <w:tabs>
          <w:tab w:val="left" w:pos="2661"/>
        </w:tabs>
        <w:rPr>
          <w:rFonts w:eastAsia="Calibri" w:cs="Times New Roman"/>
          <w:color w:val="000000"/>
          <w:sz w:val="20"/>
          <w:szCs w:val="20"/>
          <w:lang w:eastAsia="ru-RU"/>
        </w:rPr>
      </w:pP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Поставщиками электрической энергии для нужд абонентов </w:t>
      </w:r>
      <w:r w:rsidR="00F852BC" w:rsidRPr="00AB31B4">
        <w:rPr>
          <w:rFonts w:eastAsia="Calibri" w:cs="Times New Roman"/>
          <w:color w:val="000000"/>
          <w:sz w:val="20"/>
          <w:szCs w:val="20"/>
          <w:lang w:eastAsia="ru-RU"/>
        </w:rPr>
        <w:t>Шара-Тоготского муниципального образования</w:t>
      </w:r>
      <w:r w:rsidR="00F63302"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(МО)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служ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и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т Филиал ОАО «Иркутская электросетевая компания» 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«Восточные электрические сети»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г. </w:t>
      </w:r>
      <w:r w:rsidR="000B528B" w:rsidRPr="00AB31B4">
        <w:rPr>
          <w:rFonts w:eastAsia="Calibri" w:cs="Times New Roman"/>
          <w:color w:val="000000"/>
          <w:sz w:val="20"/>
          <w:szCs w:val="20"/>
          <w:lang w:eastAsia="ru-RU"/>
        </w:rPr>
        <w:t>Иркутск</w:t>
      </w:r>
      <w:r w:rsidRPr="00AB31B4">
        <w:rPr>
          <w:rFonts w:eastAsia="Calibri" w:cs="Times New Roman"/>
          <w:color w:val="000000"/>
          <w:sz w:val="20"/>
          <w:szCs w:val="20"/>
          <w:lang w:eastAsia="ru-RU"/>
        </w:rPr>
        <w:t>. Расчеты за оказанные коммунальные услуги осуществляются на договорной основе по нормативам</w:t>
      </w:r>
      <w:r w:rsidR="002E269D" w:rsidRPr="00AB31B4">
        <w:rPr>
          <w:rFonts w:eastAsia="Calibri" w:cs="Times New Roman"/>
          <w:color w:val="000000"/>
          <w:sz w:val="20"/>
          <w:szCs w:val="20"/>
          <w:lang w:eastAsia="ru-RU"/>
        </w:rPr>
        <w:t xml:space="preserve"> потребления и приборам учета. </w:t>
      </w:r>
    </w:p>
    <w:p w:rsidR="0025441F" w:rsidRPr="00AB31B4" w:rsidRDefault="0025441F" w:rsidP="002E269D">
      <w:pPr>
        <w:pStyle w:val="3"/>
        <w:rPr>
          <w:sz w:val="20"/>
          <w:szCs w:val="20"/>
        </w:rPr>
      </w:pPr>
      <w:bookmarkStart w:id="14" w:name="_Toc120003878"/>
      <w:bookmarkStart w:id="15" w:name="_Toc120624543"/>
      <w:r w:rsidRPr="00AB31B4">
        <w:rPr>
          <w:sz w:val="20"/>
          <w:szCs w:val="20"/>
        </w:rPr>
        <w:t>2.1.2 Характеристика системы электроснабжения</w:t>
      </w:r>
      <w:bookmarkEnd w:id="14"/>
      <w:bookmarkEnd w:id="15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электроснабжение осуществляется централизованным способом. 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Распределение электроэнергии осуществляется следующим образом:</w:t>
      </w:r>
    </w:p>
    <w:p w:rsidR="00115D75" w:rsidRPr="00AB31B4" w:rsidRDefault="00B6025B" w:rsidP="00115D7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Отпонизительной подстанции </w:t>
      </w:r>
      <w:r w:rsidR="00115D75" w:rsidRPr="00AB31B4">
        <w:rPr>
          <w:rFonts w:eastAsia="Times New Roman" w:cs="Times New Roman"/>
          <w:sz w:val="20"/>
          <w:szCs w:val="20"/>
          <w:lang w:eastAsia="ru-RU"/>
        </w:rPr>
        <w:t>ПС 110/35/10 кВ Еланцы в направлении с. Сахюрта отходит двухцепная воздушная линия (ВЛ) 35 кВ. Одна цепь указанной ВЛ включена на напряжение 35 кВ и через пролив Ольхонские Ворота уходит на остров Ольхон и далее до ПС 35/10 кВ Хужир.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Вторая цепь двухцепной ВЛ включена на напряжение 10 кВ и от неё осуществляется электроснабжение с. Сахюрта и с. Шара-Тогот через трансформаторные подстанции 10/0,4 кВ.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Суммарная нагрузка потребителей, подключенных к ВЛ 10 кВ составляет в настоящее время 1100 кВт, на расчетный срок ожидается её увеличение до 1300 кВт.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участке от ПС 110/35/10 кВ Еланцы до с. Шара-Тогот ВЛ 35 кВ выполнена в габаритах 110 кВ.</w:t>
      </w:r>
    </w:p>
    <w:p w:rsidR="00B6025B" w:rsidRPr="00AB31B4" w:rsidRDefault="00B6025B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Электроснабжение баз отдыха, расположенных вдоль побережья материковой части Малого моря в настоящее время осуществляется от собственных дизельных электростанций мощностью от 2 до 20 кВт.</w:t>
      </w:r>
    </w:p>
    <w:p w:rsidR="00F63302" w:rsidRPr="00AB31B4" w:rsidRDefault="00F63302" w:rsidP="00B6025B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Протяженность сетей электроснабжения в пределах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68 км.</w:t>
      </w:r>
    </w:p>
    <w:p w:rsidR="0025441F" w:rsidRPr="00AB31B4" w:rsidRDefault="0025441F" w:rsidP="00B6025B">
      <w:pPr>
        <w:pStyle w:val="3"/>
        <w:rPr>
          <w:sz w:val="20"/>
          <w:szCs w:val="20"/>
        </w:rPr>
      </w:pPr>
      <w:bookmarkStart w:id="16" w:name="_Toc120003879"/>
      <w:bookmarkStart w:id="17" w:name="_Toc120624544"/>
      <w:r w:rsidRPr="00AB31B4">
        <w:rPr>
          <w:sz w:val="20"/>
          <w:szCs w:val="20"/>
        </w:rPr>
        <w:t>2.1.3 Тарифы, плата (тариф) за подключение (присоединение), структура себестоимости производства и транспорта ресурса</w:t>
      </w:r>
      <w:bookmarkEnd w:id="16"/>
      <w:bookmarkEnd w:id="17"/>
    </w:p>
    <w:p w:rsidR="0025441F" w:rsidRPr="00AB31B4" w:rsidRDefault="0025441F" w:rsidP="00F63302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электроснабжение для населения составляет с 01.07.2021 по 31.12.2021 г. – 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4,00868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руб./кВт</w:t>
      </w:r>
      <w:r w:rsidR="00B6025B" w:rsidRPr="00AB31B4">
        <w:rPr>
          <w:rFonts w:eastAsia="Times New Roman" w:cs="Times New Roman"/>
          <w:sz w:val="20"/>
          <w:szCs w:val="20"/>
          <w:lang w:eastAsia="ru-RU"/>
        </w:rPr>
        <w:t>*</w:t>
      </w:r>
      <w:r w:rsidRPr="00AB31B4">
        <w:rPr>
          <w:rFonts w:eastAsia="Times New Roman" w:cs="Times New Roman"/>
          <w:sz w:val="20"/>
          <w:szCs w:val="20"/>
          <w:lang w:eastAsia="ru-RU"/>
        </w:rPr>
        <w:t>ч, согласно Приказу службы по тарифам Иркутской области.</w:t>
      </w:r>
    </w:p>
    <w:p w:rsidR="0025441F" w:rsidRPr="00AB31B4" w:rsidRDefault="0025441F" w:rsidP="00B6025B">
      <w:pPr>
        <w:pStyle w:val="3"/>
        <w:rPr>
          <w:sz w:val="20"/>
          <w:szCs w:val="20"/>
        </w:rPr>
      </w:pPr>
      <w:bookmarkStart w:id="18" w:name="_Toc120003880"/>
      <w:bookmarkStart w:id="19" w:name="_Toc120624545"/>
      <w:r w:rsidRPr="00AB31B4">
        <w:rPr>
          <w:sz w:val="20"/>
          <w:szCs w:val="20"/>
        </w:rPr>
        <w:t>2.1.4 Технические и технологические проблемы в системе электроснабжения</w:t>
      </w:r>
      <w:bookmarkEnd w:id="18"/>
      <w:bookmarkEnd w:id="19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Технические и технологические проблемы в системе электроснабжение:</w:t>
      </w:r>
    </w:p>
    <w:p w:rsidR="0025441F" w:rsidRPr="00AB31B4" w:rsidRDefault="0025441F" w:rsidP="0025441F">
      <w:pPr>
        <w:shd w:val="clear" w:color="auto" w:fill="FFFFFF"/>
        <w:tabs>
          <w:tab w:val="left" w:pos="1560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значительный износ сетей электроснабжения</w:t>
      </w:r>
      <w:r w:rsidR="00F63302" w:rsidRPr="00AB31B4">
        <w:rPr>
          <w:rFonts w:eastAsia="Times New Roman" w:cs="Times New Roman"/>
          <w:sz w:val="20"/>
          <w:szCs w:val="20"/>
          <w:lang w:eastAsia="ru-RU"/>
        </w:rPr>
        <w:t xml:space="preserve"> (45%)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оборудования трансформаторных подстанций.</w:t>
      </w:r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0" w:name="_Toc120003881"/>
      <w:bookmarkStart w:id="21" w:name="_Toc120624546"/>
      <w:r w:rsidRPr="00AB31B4">
        <w:rPr>
          <w:sz w:val="20"/>
          <w:szCs w:val="20"/>
        </w:rPr>
        <w:t>2.2 Краткий анализ существующего состояния системы теплоснабжения</w:t>
      </w:r>
      <w:bookmarkEnd w:id="20"/>
      <w:bookmarkEnd w:id="21"/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2" w:name="_Toc120003882"/>
      <w:bookmarkStart w:id="23" w:name="_Toc120624547"/>
      <w:r w:rsidRPr="00AB31B4">
        <w:rPr>
          <w:sz w:val="20"/>
          <w:szCs w:val="20"/>
        </w:rPr>
        <w:t>2.2.1 Институциональная структура системы теплоснабжения</w:t>
      </w:r>
      <w:bookmarkEnd w:id="22"/>
      <w:bookmarkEnd w:id="23"/>
    </w:p>
    <w:p w:rsidR="00F63302" w:rsidRPr="00AB31B4" w:rsidRDefault="00F63302" w:rsidP="0025441F">
      <w:pPr>
        <w:shd w:val="clear" w:color="auto" w:fill="FFFFFF"/>
        <w:spacing w:after="120"/>
        <w:ind w:right="113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теплоснабжающая организация отсутствует, ввиду отсутствия сетей теплоснабжения, практически все существующие здания отапливаются печами, электричеством отапливается около 22 %.</w:t>
      </w:r>
    </w:p>
    <w:p w:rsidR="0025441F" w:rsidRPr="00AB31B4" w:rsidRDefault="0025441F" w:rsidP="00F63302">
      <w:pPr>
        <w:pStyle w:val="3"/>
        <w:rPr>
          <w:sz w:val="20"/>
          <w:szCs w:val="20"/>
        </w:rPr>
      </w:pPr>
      <w:bookmarkStart w:id="24" w:name="_Toc120003883"/>
      <w:bookmarkStart w:id="25" w:name="_Toc120624548"/>
      <w:r w:rsidRPr="00AB31B4">
        <w:rPr>
          <w:sz w:val="20"/>
          <w:szCs w:val="20"/>
        </w:rPr>
        <w:t>2.2.2 Характ</w:t>
      </w:r>
      <w:r w:rsidR="00115D75" w:rsidRPr="00AB31B4">
        <w:rPr>
          <w:sz w:val="20"/>
          <w:szCs w:val="20"/>
        </w:rPr>
        <w:t>еристика системы теплоснабжения</w:t>
      </w:r>
      <w:bookmarkEnd w:id="24"/>
      <w:bookmarkEnd w:id="25"/>
    </w:p>
    <w:p w:rsidR="0025441F" w:rsidRPr="00AB31B4" w:rsidRDefault="0025441F" w:rsidP="008B40F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 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еплоснабжение малоэтажных жилых домов, индивидуальных жилых 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 xml:space="preserve">домов и общественных зданий,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осуществляется от индивидуальных источников тепловой энергии - индивидуальных котельных агрегатов и печей, работающих на угле каменном и дровах, </w:t>
      </w:r>
      <w:r w:rsidR="008B40F9" w:rsidRPr="00AB31B4">
        <w:rPr>
          <w:rFonts w:eastAsia="Times New Roman" w:cs="Times New Roman"/>
          <w:sz w:val="20"/>
          <w:szCs w:val="20"/>
          <w:lang w:eastAsia="ru-RU"/>
        </w:rPr>
        <w:t>а так же часть потребителей использует электричество в качестве энергии для отопления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  </w:t>
      </w:r>
    </w:p>
    <w:p w:rsidR="0025441F" w:rsidRPr="00AB31B4" w:rsidRDefault="0025441F" w:rsidP="008B40F9">
      <w:pPr>
        <w:pStyle w:val="3"/>
        <w:rPr>
          <w:sz w:val="20"/>
          <w:szCs w:val="20"/>
        </w:rPr>
      </w:pPr>
      <w:bookmarkStart w:id="26" w:name="_Toc120003884"/>
      <w:bookmarkStart w:id="27" w:name="_Toc120624549"/>
      <w:r w:rsidRPr="00AB31B4">
        <w:rPr>
          <w:sz w:val="20"/>
          <w:szCs w:val="20"/>
        </w:rPr>
        <w:t>2.2.3 Балансы мощности и ресурса системы теплоснабжения.</w:t>
      </w:r>
      <w:bookmarkEnd w:id="26"/>
      <w:bookmarkEnd w:id="27"/>
    </w:p>
    <w:p w:rsidR="008611AF" w:rsidRPr="00AB31B4" w:rsidRDefault="008611AF" w:rsidP="00FF61C5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В виду отсутствия сетей теплоснабжения на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составление балансов мощности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системы теплоснабжения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ресурса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не актуально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FF61C5">
      <w:pPr>
        <w:pStyle w:val="3"/>
        <w:rPr>
          <w:sz w:val="20"/>
          <w:szCs w:val="20"/>
        </w:rPr>
      </w:pPr>
      <w:bookmarkStart w:id="28" w:name="_Toc120003885"/>
      <w:bookmarkStart w:id="29" w:name="_Toc120624550"/>
      <w:r w:rsidRPr="00AB31B4">
        <w:rPr>
          <w:sz w:val="20"/>
          <w:szCs w:val="20"/>
        </w:rPr>
        <w:t>2.2.4 Доля поставки теплоснабжения по приборам учета</w:t>
      </w:r>
      <w:bookmarkEnd w:id="28"/>
      <w:bookmarkEnd w:id="29"/>
    </w:p>
    <w:p w:rsidR="008611AF" w:rsidRPr="00AB31B4" w:rsidRDefault="008611A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момент базового (отчетного)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2021 года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отсутствуют, следовательно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 xml:space="preserve"> приборы коммерческого учета тепловой энергии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11AE8" w:rsidRPr="00AB31B4">
        <w:rPr>
          <w:rFonts w:eastAsia="Times New Roman" w:cs="Times New Roman"/>
          <w:sz w:val="20"/>
          <w:szCs w:val="20"/>
          <w:lang w:eastAsia="ru-RU"/>
        </w:rPr>
        <w:t>не установлены.</w:t>
      </w:r>
    </w:p>
    <w:p w:rsidR="0025441F" w:rsidRPr="00AB31B4" w:rsidRDefault="0025441F" w:rsidP="00FF61C5">
      <w:pPr>
        <w:pStyle w:val="3"/>
        <w:rPr>
          <w:sz w:val="20"/>
          <w:szCs w:val="20"/>
        </w:rPr>
      </w:pPr>
      <w:bookmarkStart w:id="30" w:name="_Toc120003886"/>
      <w:bookmarkStart w:id="31" w:name="_Toc120624551"/>
      <w:r w:rsidRPr="00AB31B4">
        <w:rPr>
          <w:sz w:val="20"/>
          <w:szCs w:val="20"/>
        </w:rPr>
        <w:t>2.2.5 Зоны действия источников системы теплоснабжения</w:t>
      </w:r>
      <w:bookmarkEnd w:id="30"/>
      <w:bookmarkEnd w:id="31"/>
    </w:p>
    <w:p w:rsidR="00F11AE8" w:rsidRPr="00AB31B4" w:rsidRDefault="00F11AE8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отсутствуют, соответственно, зон</w:t>
      </w:r>
      <w:r w:rsidR="00463DAB" w:rsidRPr="00AB31B4">
        <w:rPr>
          <w:rFonts w:cs="Times New Roman"/>
          <w:sz w:val="20"/>
          <w:szCs w:val="20"/>
          <w:lang w:eastAsia="ru-RU"/>
        </w:rPr>
        <w:t>ы</w:t>
      </w:r>
      <w:r w:rsidRPr="00AB31B4">
        <w:rPr>
          <w:rFonts w:cs="Times New Roman"/>
          <w:sz w:val="20"/>
          <w:szCs w:val="20"/>
          <w:lang w:eastAsia="ru-RU"/>
        </w:rPr>
        <w:t xml:space="preserve"> действия источников системы теплоснабжения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463DAB" w:rsidRPr="00AB31B4">
        <w:rPr>
          <w:rFonts w:cs="Times New Roman"/>
          <w:sz w:val="20"/>
          <w:szCs w:val="20"/>
          <w:lang w:eastAsia="ru-RU"/>
        </w:rPr>
        <w:t>отсутствуют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F11AE8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На перспективу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  <w:lang w:eastAsia="ru-RU"/>
        </w:rPr>
        <w:t>до 2030 года</w:t>
      </w:r>
      <w:r w:rsidR="008D2513" w:rsidRPr="00AB31B4">
        <w:rPr>
          <w:rFonts w:cs="Times New Roman"/>
          <w:sz w:val="20"/>
          <w:szCs w:val="20"/>
          <w:lang w:eastAsia="ru-RU"/>
        </w:rPr>
        <w:t xml:space="preserve"> отопление и горячее водоснабжение на</w:t>
      </w:r>
      <w:r w:rsidRPr="00AB31B4">
        <w:rPr>
          <w:rFonts w:cs="Times New Roman"/>
          <w:sz w:val="20"/>
          <w:szCs w:val="20"/>
          <w:lang w:eastAsia="ru-RU"/>
        </w:rPr>
        <w:t xml:space="preserve"> новы</w:t>
      </w:r>
      <w:r w:rsidR="008D2513" w:rsidRPr="00AB31B4">
        <w:rPr>
          <w:rFonts w:cs="Times New Roman"/>
          <w:sz w:val="20"/>
          <w:szCs w:val="20"/>
          <w:lang w:eastAsia="ru-RU"/>
        </w:rPr>
        <w:t>х</w:t>
      </w:r>
      <w:r w:rsidRPr="00AB31B4">
        <w:rPr>
          <w:rFonts w:cs="Times New Roman"/>
          <w:sz w:val="20"/>
          <w:szCs w:val="20"/>
          <w:lang w:eastAsia="ru-RU"/>
        </w:rPr>
        <w:t xml:space="preserve"> объект</w:t>
      </w:r>
      <w:r w:rsidR="008D2513" w:rsidRPr="00AB31B4">
        <w:rPr>
          <w:rFonts w:cs="Times New Roman"/>
          <w:sz w:val="20"/>
          <w:szCs w:val="20"/>
          <w:lang w:eastAsia="ru-RU"/>
        </w:rPr>
        <w:t>ах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8D2513" w:rsidRPr="00AB31B4">
        <w:rPr>
          <w:rFonts w:cs="Times New Roman"/>
          <w:sz w:val="20"/>
          <w:szCs w:val="20"/>
          <w:lang w:eastAsia="ru-RU"/>
        </w:rPr>
        <w:t>жилой застройки</w:t>
      </w:r>
      <w:r w:rsidRPr="00AB31B4">
        <w:rPr>
          <w:rFonts w:cs="Times New Roman"/>
          <w:sz w:val="20"/>
          <w:szCs w:val="20"/>
          <w:lang w:eastAsia="ru-RU"/>
        </w:rPr>
        <w:t xml:space="preserve"> согласно генеральному плану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буд</w:t>
      </w:r>
      <w:r w:rsidR="008D2513" w:rsidRPr="00AB31B4">
        <w:rPr>
          <w:rFonts w:cs="Times New Roman"/>
          <w:sz w:val="20"/>
          <w:szCs w:val="20"/>
          <w:lang w:eastAsia="ru-RU"/>
        </w:rPr>
        <w:t>е</w:t>
      </w:r>
      <w:r w:rsidRPr="00AB31B4">
        <w:rPr>
          <w:rFonts w:cs="Times New Roman"/>
          <w:sz w:val="20"/>
          <w:szCs w:val="20"/>
          <w:lang w:eastAsia="ru-RU"/>
        </w:rPr>
        <w:t xml:space="preserve">т </w:t>
      </w:r>
      <w:r w:rsidR="008D2513" w:rsidRPr="00AB31B4">
        <w:rPr>
          <w:rFonts w:cs="Times New Roman"/>
          <w:sz w:val="20"/>
          <w:szCs w:val="20"/>
          <w:lang w:eastAsia="ru-RU"/>
        </w:rPr>
        <w:t>осуществляться</w:t>
      </w:r>
      <w:r w:rsidR="00F41EB6" w:rsidRPr="00AB31B4">
        <w:rPr>
          <w:rFonts w:cs="Times New Roman"/>
          <w:sz w:val="20"/>
          <w:szCs w:val="20"/>
          <w:lang w:eastAsia="ru-RU"/>
        </w:rPr>
        <w:t xml:space="preserve"> </w:t>
      </w:r>
      <w:r w:rsidR="008D2513" w:rsidRPr="00AB31B4">
        <w:rPr>
          <w:rFonts w:cs="Times New Roman"/>
          <w:sz w:val="20"/>
          <w:szCs w:val="20"/>
          <w:lang w:eastAsia="ru-RU"/>
        </w:rPr>
        <w:t xml:space="preserve">индивидуальными котельными, общественная застройка – централизованным отоплением, зоны действия котельных будут известны только после </w:t>
      </w:r>
      <w:r w:rsidR="00463DAB" w:rsidRPr="00AB31B4">
        <w:rPr>
          <w:rFonts w:cs="Times New Roman"/>
          <w:sz w:val="20"/>
          <w:szCs w:val="20"/>
          <w:lang w:eastAsia="ru-RU"/>
        </w:rPr>
        <w:t>реализации проектов строительства</w:t>
      </w:r>
      <w:r w:rsidR="008D2513" w:rsidRPr="00AB31B4">
        <w:rPr>
          <w:rFonts w:cs="Times New Roman"/>
          <w:sz w:val="20"/>
          <w:szCs w:val="20"/>
          <w:lang w:eastAsia="ru-RU"/>
        </w:rPr>
        <w:t>.</w:t>
      </w:r>
    </w:p>
    <w:p w:rsidR="008D2513" w:rsidRPr="00AB31B4" w:rsidRDefault="0025441F" w:rsidP="008D2513">
      <w:pPr>
        <w:pStyle w:val="3"/>
        <w:rPr>
          <w:sz w:val="20"/>
          <w:szCs w:val="20"/>
        </w:rPr>
      </w:pPr>
      <w:bookmarkStart w:id="32" w:name="_Toc120003887"/>
      <w:bookmarkStart w:id="33" w:name="_Toc120624552"/>
      <w:r w:rsidRPr="00AB31B4">
        <w:rPr>
          <w:sz w:val="20"/>
          <w:szCs w:val="20"/>
        </w:rPr>
        <w:t>2.2.6 Резервы и дефициты по зонам действия источников системы теплоснабжения по МО</w:t>
      </w:r>
      <w:bookmarkEnd w:id="32"/>
      <w:bookmarkEnd w:id="33"/>
    </w:p>
    <w:p w:rsidR="008D2513" w:rsidRPr="00AB31B4" w:rsidRDefault="008D2513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</w:t>
      </w:r>
      <w:r w:rsidR="001145A2" w:rsidRPr="00AB31B4">
        <w:rPr>
          <w:rFonts w:cs="Times New Roman"/>
          <w:sz w:val="20"/>
          <w:szCs w:val="20"/>
          <w:lang w:eastAsia="ru-RU"/>
        </w:rPr>
        <w:t xml:space="preserve">, поэтому </w:t>
      </w:r>
      <w:r w:rsidR="00463DAB" w:rsidRPr="00AB31B4">
        <w:rPr>
          <w:rFonts w:cs="Times New Roman"/>
          <w:sz w:val="20"/>
          <w:szCs w:val="20"/>
          <w:lang w:eastAsia="ru-RU"/>
        </w:rPr>
        <w:t xml:space="preserve">составить </w:t>
      </w:r>
      <w:r w:rsidR="001145A2" w:rsidRPr="00AB31B4">
        <w:rPr>
          <w:rFonts w:cs="Times New Roman"/>
          <w:sz w:val="20"/>
          <w:szCs w:val="20"/>
          <w:lang w:eastAsia="ru-RU"/>
        </w:rPr>
        <w:t xml:space="preserve">баланс резервов и дефицитов </w:t>
      </w:r>
      <w:r w:rsidR="00463DAB" w:rsidRPr="00AB31B4">
        <w:rPr>
          <w:rFonts w:cs="Times New Roman"/>
          <w:sz w:val="20"/>
          <w:szCs w:val="20"/>
          <w:lang w:eastAsia="ru-RU"/>
        </w:rPr>
        <w:t>по зонам действия источников системы теплоснабжения не актуально</w:t>
      </w:r>
      <w:r w:rsidR="001145A2" w:rsidRPr="00AB31B4">
        <w:rPr>
          <w:rFonts w:cs="Times New Roman"/>
          <w:sz w:val="20"/>
          <w:szCs w:val="20"/>
          <w:lang w:eastAsia="ru-RU"/>
        </w:rPr>
        <w:t>.</w:t>
      </w:r>
    </w:p>
    <w:p w:rsidR="001145A2" w:rsidRPr="00AB31B4" w:rsidRDefault="0025441F" w:rsidP="001145A2">
      <w:pPr>
        <w:pStyle w:val="3"/>
        <w:rPr>
          <w:sz w:val="20"/>
          <w:szCs w:val="20"/>
        </w:rPr>
      </w:pPr>
      <w:bookmarkStart w:id="34" w:name="_Toc120003888"/>
      <w:bookmarkStart w:id="35" w:name="_Toc120624553"/>
      <w:r w:rsidRPr="00AB31B4">
        <w:rPr>
          <w:sz w:val="20"/>
          <w:szCs w:val="20"/>
        </w:rPr>
        <w:t>2.2.7 Качество поставляемого теплоснабжения</w:t>
      </w:r>
      <w:bookmarkEnd w:id="34"/>
      <w:bookmarkEnd w:id="35"/>
    </w:p>
    <w:p w:rsidR="001145A2" w:rsidRPr="00AB31B4" w:rsidRDefault="001145A2" w:rsidP="0092733A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</w:t>
      </w:r>
      <w:r w:rsidR="0092733A" w:rsidRPr="00AB31B4">
        <w:rPr>
          <w:rFonts w:cs="Times New Roman"/>
          <w:sz w:val="20"/>
          <w:szCs w:val="20"/>
          <w:lang w:eastAsia="ru-RU"/>
        </w:rPr>
        <w:t xml:space="preserve">, ввиду этого определить качество поставляемого теплоснабжения </w:t>
      </w:r>
      <w:r w:rsidR="00463DAB" w:rsidRPr="00AB31B4">
        <w:rPr>
          <w:rFonts w:cs="Times New Roman"/>
          <w:sz w:val="20"/>
          <w:szCs w:val="20"/>
          <w:lang w:eastAsia="ru-RU"/>
        </w:rPr>
        <w:t>нецелесообразно</w:t>
      </w:r>
      <w:r w:rsidR="0092733A"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25441F" w:rsidP="002544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настоящее время, факты, указывающие на некачественное предоставление коммунальных услуг централизованного теплоснабжения, не установлены.</w:t>
      </w:r>
    </w:p>
    <w:p w:rsidR="0092733A" w:rsidRPr="00AB31B4" w:rsidRDefault="0025441F" w:rsidP="0092733A">
      <w:pPr>
        <w:pStyle w:val="3"/>
        <w:rPr>
          <w:sz w:val="20"/>
          <w:szCs w:val="20"/>
        </w:rPr>
      </w:pPr>
      <w:bookmarkStart w:id="36" w:name="_Toc120003889"/>
      <w:bookmarkStart w:id="37" w:name="_Toc120624554"/>
      <w:r w:rsidRPr="00AB31B4">
        <w:rPr>
          <w:sz w:val="20"/>
          <w:szCs w:val="20"/>
        </w:rPr>
        <w:t>2.2.8 Надежность работы системы теплоснабжения</w:t>
      </w:r>
      <w:bookmarkEnd w:id="36"/>
      <w:bookmarkEnd w:id="37"/>
    </w:p>
    <w:p w:rsidR="0092733A" w:rsidRPr="00AB31B4" w:rsidRDefault="0092733A" w:rsidP="0092733A">
      <w:pPr>
        <w:ind w:firstLine="567"/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момент базового (отчетного) 2021 года на территории </w:t>
      </w:r>
      <w:r w:rsidR="0052395D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отсутствуют, ввиду этого определить надежность </w:t>
      </w:r>
      <w:r w:rsidR="00463DAB" w:rsidRPr="00AB31B4">
        <w:rPr>
          <w:rFonts w:cs="Times New Roman"/>
          <w:sz w:val="20"/>
          <w:szCs w:val="20"/>
        </w:rPr>
        <w:t xml:space="preserve">работы </w:t>
      </w:r>
      <w:r w:rsidR="00463DAB" w:rsidRPr="00AB31B4">
        <w:rPr>
          <w:rFonts w:cs="Times New Roman"/>
          <w:sz w:val="20"/>
          <w:szCs w:val="20"/>
          <w:lang w:eastAsia="ru-RU"/>
        </w:rPr>
        <w:t>системы</w:t>
      </w:r>
      <w:r w:rsidRPr="00AB31B4">
        <w:rPr>
          <w:rFonts w:cs="Times New Roman"/>
          <w:sz w:val="20"/>
          <w:szCs w:val="20"/>
          <w:lang w:eastAsia="ru-RU"/>
        </w:rPr>
        <w:t xml:space="preserve"> теплоснабжения </w:t>
      </w:r>
      <w:r w:rsidR="00463DAB" w:rsidRPr="00AB31B4">
        <w:rPr>
          <w:rFonts w:cs="Times New Roman"/>
          <w:sz w:val="20"/>
          <w:szCs w:val="20"/>
          <w:lang w:eastAsia="ru-RU"/>
        </w:rPr>
        <w:t>не актуально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25441F" w:rsidRPr="00AB31B4" w:rsidRDefault="0025441F" w:rsidP="0090275C">
      <w:pPr>
        <w:pStyle w:val="3"/>
        <w:rPr>
          <w:sz w:val="20"/>
          <w:szCs w:val="20"/>
        </w:rPr>
      </w:pPr>
      <w:bookmarkStart w:id="38" w:name="_Toc120003890"/>
      <w:bookmarkStart w:id="39" w:name="_Toc120624555"/>
      <w:r w:rsidRPr="00AB31B4">
        <w:rPr>
          <w:sz w:val="20"/>
          <w:szCs w:val="20"/>
        </w:rPr>
        <w:t>2.2.9 Воздействие на окружающую среду</w:t>
      </w:r>
      <w:bookmarkEnd w:id="38"/>
      <w:bookmarkEnd w:id="39"/>
    </w:p>
    <w:p w:rsidR="0092733A" w:rsidRPr="00AB31B4" w:rsidRDefault="0092733A" w:rsidP="0025441F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Из-за отсутствия муниципальных котельных на территории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выбросы вредных веществ в окружающую среду 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отсутствуют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90275C">
      <w:pPr>
        <w:pStyle w:val="3"/>
        <w:rPr>
          <w:rStyle w:val="30"/>
          <w:b/>
          <w:bCs/>
          <w:sz w:val="20"/>
          <w:szCs w:val="20"/>
        </w:rPr>
      </w:pPr>
      <w:bookmarkStart w:id="40" w:name="_Toc120003891"/>
      <w:bookmarkStart w:id="41" w:name="_Toc120624556"/>
      <w:r w:rsidRPr="00AB31B4">
        <w:rPr>
          <w:sz w:val="20"/>
          <w:szCs w:val="20"/>
        </w:rPr>
        <w:t>2</w:t>
      </w:r>
      <w:r w:rsidRPr="00AB31B4">
        <w:rPr>
          <w:rStyle w:val="30"/>
          <w:b/>
          <w:bCs/>
          <w:sz w:val="20"/>
          <w:szCs w:val="20"/>
        </w:rPr>
        <w:t>.2.10 Тарифы, плата (тариф) за подключение (присоединение), структура себестоимости производства и транспорта ресурса</w:t>
      </w:r>
      <w:bookmarkEnd w:id="40"/>
      <w:bookmarkEnd w:id="41"/>
    </w:p>
    <w:p w:rsidR="0090275C" w:rsidRPr="00AB31B4" w:rsidRDefault="0090275C" w:rsidP="0025441F">
      <w:pPr>
        <w:tabs>
          <w:tab w:val="left" w:pos="993"/>
        </w:tabs>
        <w:rPr>
          <w:rFonts w:eastAsia="Times New Roman" w:cs="Times New Roman"/>
          <w:sz w:val="20"/>
          <w:szCs w:val="20"/>
          <w:highlight w:val="magenta"/>
          <w:shd w:val="clear" w:color="auto" w:fill="FFFFFF"/>
          <w:lang w:eastAsia="ru-RU"/>
        </w:rPr>
      </w:pP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Так как на территории </w:t>
      </w:r>
      <w:r w:rsidR="0052395D"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 отсутствуют сети теплоснабжения, то плата за тепловую энергию не </w:t>
      </w:r>
      <w:r w:rsidR="00463DAB"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взимается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25441F" w:rsidRPr="00AB31B4" w:rsidRDefault="0025441F" w:rsidP="0090275C">
      <w:pPr>
        <w:pStyle w:val="3"/>
        <w:rPr>
          <w:sz w:val="20"/>
          <w:szCs w:val="20"/>
        </w:rPr>
      </w:pPr>
      <w:bookmarkStart w:id="42" w:name="_Toc120003892"/>
      <w:bookmarkStart w:id="43" w:name="_Toc120624557"/>
      <w:r w:rsidRPr="00AB31B4">
        <w:rPr>
          <w:sz w:val="20"/>
          <w:szCs w:val="20"/>
        </w:rPr>
        <w:t>2.2.11 Технические и технологические проблемы в системе теплоснабжения</w:t>
      </w:r>
      <w:bookmarkEnd w:id="42"/>
      <w:bookmarkEnd w:id="43"/>
    </w:p>
    <w:p w:rsidR="00ED0645" w:rsidRPr="00AB31B4" w:rsidRDefault="00ED0645" w:rsidP="00ED064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Технических и технологических проблем в системе теплоснабжения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ба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зовый (отчетный) 2021 год, ввиду отсутствия централизованного теплоснабжения, отсут</w:t>
      </w:r>
      <w:r w:rsidRPr="00AB31B4">
        <w:rPr>
          <w:rFonts w:eastAsia="Times New Roman" w:cs="Times New Roman"/>
          <w:sz w:val="20"/>
          <w:szCs w:val="20"/>
          <w:lang w:eastAsia="ru-RU"/>
        </w:rPr>
        <w:t>с</w:t>
      </w:r>
      <w:r w:rsidR="00463DAB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вуют.</w:t>
      </w:r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4" w:name="_Toc120003893"/>
      <w:bookmarkStart w:id="45" w:name="_Toc120624558"/>
      <w:r w:rsidRPr="00AB31B4">
        <w:rPr>
          <w:sz w:val="20"/>
          <w:szCs w:val="20"/>
        </w:rPr>
        <w:t>2.3 Краткий анализ существующего состояния системы водоснабжения</w:t>
      </w:r>
      <w:bookmarkEnd w:id="44"/>
      <w:bookmarkEnd w:id="45"/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6" w:name="_Toc120003894"/>
      <w:bookmarkStart w:id="47" w:name="_Toc120624559"/>
      <w:r w:rsidRPr="00AB31B4">
        <w:rPr>
          <w:sz w:val="20"/>
          <w:szCs w:val="20"/>
        </w:rPr>
        <w:t>2.3.1 Институциональная структура системы водоснабжения</w:t>
      </w:r>
      <w:bookmarkEnd w:id="46"/>
      <w:bookmarkEnd w:id="47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Обслуживание источников водоснабжения, в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Шара-Т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производится </w:t>
      </w:r>
      <w:r w:rsidR="00ED0645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(ОГРН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1083827000399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ИНН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3836004500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КПП 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383601001</w:t>
      </w:r>
      <w:r w:rsidRPr="00AB31B4">
        <w:rPr>
          <w:rFonts w:eastAsia="Times New Roman" w:cs="Times New Roman"/>
          <w:sz w:val="20"/>
          <w:szCs w:val="20"/>
          <w:lang w:eastAsia="ru-RU"/>
        </w:rPr>
        <w:t>, юридический адрес:</w:t>
      </w:r>
      <w:r w:rsidR="00ED0645" w:rsidRPr="00AB31B4">
        <w:rPr>
          <w:rFonts w:eastAsia="Times New Roman" w:cs="Times New Roman"/>
          <w:sz w:val="20"/>
          <w:szCs w:val="20"/>
          <w:lang w:eastAsia="ru-RU"/>
        </w:rPr>
        <w:t>666135,Иркутская обл., Ольхонский район, с. Шара-Тогот, ул. 50 Лет Победы, д. 8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) (в дальнейшем </w:t>
      </w:r>
      <w:r w:rsidR="00ED0645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). </w:t>
      </w:r>
    </w:p>
    <w:p w:rsidR="0025441F" w:rsidRPr="00AB31B4" w:rsidRDefault="0025441F" w:rsidP="00ED0645">
      <w:pPr>
        <w:pStyle w:val="3"/>
        <w:rPr>
          <w:sz w:val="20"/>
          <w:szCs w:val="20"/>
        </w:rPr>
      </w:pPr>
      <w:bookmarkStart w:id="48" w:name="_Toc120003895"/>
      <w:bookmarkStart w:id="49" w:name="_Toc120624560"/>
      <w:r w:rsidRPr="00AB31B4">
        <w:rPr>
          <w:sz w:val="20"/>
          <w:szCs w:val="20"/>
        </w:rPr>
        <w:t>2.3.2 Характеристика системы водоснабжения</w:t>
      </w:r>
      <w:bookmarkEnd w:id="48"/>
      <w:bookmarkEnd w:id="49"/>
    </w:p>
    <w:p w:rsidR="00CA76A9" w:rsidRPr="00AB31B4" w:rsidRDefault="00463DAB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Хозяйственно-питьевое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водоснабжение в 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>муниципальном образовании</w:t>
      </w:r>
      <w:r w:rsidR="00CA76A9" w:rsidRPr="00AB31B4">
        <w:rPr>
          <w:rFonts w:eastAsia="Times New Roman" w:cs="Times New Roman"/>
          <w:sz w:val="20"/>
          <w:szCs w:val="20"/>
          <w:lang w:eastAsia="ru-RU"/>
        </w:rPr>
        <w:t xml:space="preserve"> «Шара-Тоготское» осуществляется из 5 скважин. 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 источником хозяйственно-питьевого водоснабжения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являются безнапорные подземные воды.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Системы водоснабжения населенных пунктов сельского поселения относятся как к раздельным, так и к объединенным системами (совместное водоснабжение жилой и производственной зон). Водозаборные сооружения представлены пятью водозаборными скважинами, водонапорной башней и водопроводной сетью тупикового типа, мелкого диаметра и малой протяженности.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населенных пунктах имеется значительное количество индивидуальной застройки, где водопользование производится из собственных скважин и колодцев.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скважины базируются на питании от нескольких водоносных горизонтов. Вода, поступающая из арт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езианских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скважин по основным параметрам соответствует ГОСТ, но обладает повышенным содержанием железа. Подземные воды эксплуатируемых водоносных горизонтов формируются из атмосферных осадков, рек и перетока из вышезалегающих водоносных горизонтов, а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значит,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подвержены поверхностному загрязнению.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Загрязнение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могут иметь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техногенные причины. Это связано с воздействием не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канализованной жилой застройки. 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Существующие водозаборные сооружения не имеют станций обезжелезивания и установок по обеззараживанию воды. На период эксплуатации водозаборных сооружений согласно действующего СанПин 2.1.4.1074-01 должны быть предусмотрены 3 пояса зон санитарной охраны (ЗСО). На существующих водозаборах сельского поселения проект зон санитарной охраны источников водоснабжения не разработан.</w:t>
      </w:r>
    </w:p>
    <w:p w:rsidR="00565E6E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Современное состояние зон санитарной охраны основных, водозаборов удовлетворительное, но требует улучшения, для чего предусматривается по зонам санитарной охраны первого пояса восстановление ограждений, организация подъездных путей, монтажных площадок и озеленения, удаления стихийных свалок мусора. Строительство водозаборных сооружений пришлось на семидесятые годы XX столетия. К настоящему времени износ большинства сооружений достиг 60-90 процентов, поэтому требуется их капитальный ремонт и замена.</w:t>
      </w:r>
    </w:p>
    <w:p w:rsidR="00CA76A9" w:rsidRPr="00AB31B4" w:rsidRDefault="00CA76A9" w:rsidP="00CA76A9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сети централизованной системы водоснабжения принадлежат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муниципальному образованию.</w:t>
      </w:r>
    </w:p>
    <w:p w:rsidR="0025441F" w:rsidRPr="00AB31B4" w:rsidRDefault="0025441F" w:rsidP="00016F36">
      <w:pPr>
        <w:pStyle w:val="3"/>
        <w:contextualSpacing w:val="0"/>
        <w:rPr>
          <w:rStyle w:val="30"/>
          <w:b/>
          <w:bCs/>
          <w:sz w:val="20"/>
          <w:szCs w:val="20"/>
        </w:rPr>
      </w:pPr>
      <w:bookmarkStart w:id="50" w:name="_Toc120003896"/>
      <w:bookmarkStart w:id="51" w:name="_Toc120624561"/>
      <w:r w:rsidRPr="00AB31B4">
        <w:rPr>
          <w:sz w:val="20"/>
          <w:szCs w:val="20"/>
        </w:rPr>
        <w:t>2</w:t>
      </w:r>
      <w:r w:rsidRPr="00AB31B4">
        <w:rPr>
          <w:rStyle w:val="30"/>
          <w:b/>
          <w:bCs/>
          <w:sz w:val="20"/>
          <w:szCs w:val="20"/>
        </w:rPr>
        <w:t>.3.3 Балансы мощности и ресурса системы водоснабжения</w:t>
      </w:r>
      <w:bookmarkEnd w:id="50"/>
      <w:bookmarkEnd w:id="51"/>
    </w:p>
    <w:p w:rsidR="004125EA" w:rsidRPr="00AB31B4" w:rsidRDefault="0025441F" w:rsidP="004125EA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зарегистрировано </w:t>
      </w:r>
      <w:r w:rsidR="00016F36" w:rsidRPr="00AB31B4">
        <w:rPr>
          <w:rFonts w:eastAsia="Times New Roman" w:cs="Times New Roman"/>
          <w:sz w:val="20"/>
          <w:szCs w:val="20"/>
          <w:lang w:eastAsia="ru-RU"/>
        </w:rPr>
        <w:t>5скважин</w:t>
      </w:r>
      <w:r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 xml:space="preserve"> вода из арт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 xml:space="preserve">езианских 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 xml:space="preserve">скважин поступает на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 xml:space="preserve">сооружения 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>очист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ки, далее в распределительные сети</w:t>
      </w:r>
      <w:r w:rsidR="004125EA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4125EA" w:rsidP="004125EA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Дефицит мощности по водозабору отсутствует. Производительности существующих водозаборных сооружений достаточно на сегодняшний день и на период реализации программы комплексного развития </w:t>
      </w:r>
      <w:r w:rsidR="00B11620" w:rsidRPr="00AB31B4">
        <w:rPr>
          <w:rFonts w:eastAsia="Times New Roman" w:cs="Times New Roman"/>
          <w:sz w:val="20"/>
          <w:szCs w:val="20"/>
          <w:lang w:eastAsia="ru-RU"/>
        </w:rPr>
        <w:t>сис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>тем коммунальной инфраструктуры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«Шара-Тоготское»</w:t>
      </w:r>
      <w:r w:rsidR="004469B7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муниципального образования Иркутской области на 2022-2030 годы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9965E8" w:rsidRPr="00AB31B4" w:rsidRDefault="009965E8" w:rsidP="009965E8">
      <w:pPr>
        <w:rPr>
          <w:rFonts w:cs="Times New Roman"/>
          <w:sz w:val="20"/>
          <w:szCs w:val="20"/>
        </w:rPr>
      </w:pPr>
      <w:bookmarkStart w:id="52" w:name="_Toc395494229"/>
      <w:bookmarkStart w:id="53" w:name="_Toc393845729"/>
      <w:r w:rsidRPr="00AB31B4">
        <w:rPr>
          <w:rFonts w:cs="Times New Roman"/>
          <w:sz w:val="20"/>
          <w:szCs w:val="20"/>
        </w:rPr>
        <w:t>Баланс потребления населением питье</w:t>
      </w:r>
      <w:r w:rsidR="00B11620" w:rsidRPr="00AB31B4">
        <w:rPr>
          <w:rFonts w:cs="Times New Roman"/>
          <w:sz w:val="20"/>
          <w:szCs w:val="20"/>
        </w:rPr>
        <w:t>в</w:t>
      </w:r>
      <w:r w:rsidRPr="00AB31B4">
        <w:rPr>
          <w:rFonts w:cs="Times New Roman"/>
          <w:sz w:val="20"/>
          <w:szCs w:val="20"/>
        </w:rPr>
        <w:t xml:space="preserve">ой, технической воды представлен в </w:t>
      </w:r>
      <w:r w:rsidR="00F852BC" w:rsidRPr="00AB31B4">
        <w:rPr>
          <w:rFonts w:cs="Times New Roman"/>
          <w:sz w:val="20"/>
          <w:szCs w:val="20"/>
        </w:rPr>
        <w:t>Т</w:t>
      </w:r>
      <w:r w:rsidRPr="00AB31B4">
        <w:rPr>
          <w:rFonts w:cs="Times New Roman"/>
          <w:sz w:val="20"/>
          <w:szCs w:val="20"/>
        </w:rPr>
        <w:t xml:space="preserve">аблице </w:t>
      </w:r>
      <w:r w:rsidR="00FF61C5" w:rsidRPr="00AB31B4">
        <w:rPr>
          <w:rFonts w:cs="Times New Roman"/>
          <w:sz w:val="20"/>
          <w:szCs w:val="20"/>
        </w:rPr>
        <w:t>1.</w:t>
      </w:r>
    </w:p>
    <w:p w:rsidR="00B11620" w:rsidRPr="00AB31B4" w:rsidRDefault="00B11620" w:rsidP="009965E8">
      <w:pPr>
        <w:jc w:val="right"/>
        <w:rPr>
          <w:rFonts w:cs="Times New Roman"/>
          <w:sz w:val="20"/>
          <w:szCs w:val="20"/>
        </w:rPr>
      </w:pPr>
    </w:p>
    <w:p w:rsidR="009965E8" w:rsidRPr="00AB31B4" w:rsidRDefault="009965E8" w:rsidP="00B11620">
      <w:pPr>
        <w:jc w:val="right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Таблица 1</w:t>
      </w:r>
      <w:r w:rsidR="00B11620" w:rsidRPr="00AB31B4">
        <w:rPr>
          <w:rFonts w:cs="Times New Roman"/>
          <w:sz w:val="20"/>
          <w:szCs w:val="20"/>
        </w:rPr>
        <w:t xml:space="preserve">. </w:t>
      </w:r>
      <w:r w:rsidRPr="00AB31B4">
        <w:rPr>
          <w:rFonts w:cs="Times New Roman"/>
          <w:sz w:val="20"/>
          <w:szCs w:val="20"/>
        </w:rPr>
        <w:t xml:space="preserve">Баланс потребления населением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питье</w:t>
      </w:r>
      <w:r w:rsidR="0004361C" w:rsidRPr="00AB31B4">
        <w:rPr>
          <w:rFonts w:cs="Times New Roman"/>
          <w:sz w:val="20"/>
          <w:szCs w:val="20"/>
        </w:rPr>
        <w:t>в</w:t>
      </w:r>
      <w:r w:rsidRPr="00AB31B4">
        <w:rPr>
          <w:rFonts w:cs="Times New Roman"/>
          <w:sz w:val="20"/>
          <w:szCs w:val="20"/>
        </w:rPr>
        <w:t>ой</w:t>
      </w:r>
      <w:r w:rsidR="00B11620" w:rsidRPr="00AB31B4">
        <w:rPr>
          <w:rFonts w:cs="Times New Roman"/>
          <w:sz w:val="20"/>
          <w:szCs w:val="20"/>
        </w:rPr>
        <w:t xml:space="preserve"> и</w:t>
      </w:r>
      <w:r w:rsidRPr="00AB31B4">
        <w:rPr>
          <w:rFonts w:cs="Times New Roman"/>
          <w:sz w:val="20"/>
          <w:szCs w:val="20"/>
        </w:rPr>
        <w:t xml:space="preserve"> технической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02"/>
        <w:gridCol w:w="1958"/>
        <w:gridCol w:w="2065"/>
        <w:gridCol w:w="2169"/>
      </w:tblGrid>
      <w:tr w:rsidR="009965E8" w:rsidRPr="00AB31B4" w:rsidTr="00FF61C5">
        <w:trPr>
          <w:trHeight w:val="57"/>
          <w:tblHeader/>
        </w:trPr>
        <w:tc>
          <w:tcPr>
            <w:tcW w:w="301" w:type="pct"/>
            <w:vMerge w:val="restart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№ п.п.</w:t>
            </w:r>
          </w:p>
        </w:tc>
        <w:tc>
          <w:tcPr>
            <w:tcW w:w="1464" w:type="pct"/>
            <w:vMerge w:val="restart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Потребители</w:t>
            </w:r>
          </w:p>
        </w:tc>
        <w:tc>
          <w:tcPr>
            <w:tcW w:w="3235" w:type="pct"/>
            <w:gridSpan w:val="3"/>
            <w:shd w:val="clear" w:color="auto" w:fill="FFFFFF" w:themeFill="background1"/>
            <w:vAlign w:val="center"/>
            <w:hideMark/>
          </w:tcPr>
          <w:p w:rsidR="009965E8" w:rsidRPr="00AB31B4" w:rsidRDefault="009965E8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Существующие значения</w:t>
            </w:r>
          </w:p>
        </w:tc>
      </w:tr>
      <w:tr w:rsidR="0004361C" w:rsidRPr="00AB31B4" w:rsidTr="00FF61C5">
        <w:trPr>
          <w:trHeight w:val="57"/>
          <w:tblHeader/>
        </w:trPr>
        <w:tc>
          <w:tcPr>
            <w:tcW w:w="301" w:type="pct"/>
            <w:vMerge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val="en-US"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>Годовой объем потребления, м</w:t>
            </w:r>
            <w:r w:rsidR="00A73FBE" w:rsidRPr="00AB31B4">
              <w:rPr>
                <w:rFonts w:cs="Times New Roman"/>
                <w:b/>
                <w:szCs w:val="20"/>
                <w:lang w:val="en-US" w:eastAsia="ru-RU"/>
              </w:rPr>
              <w:t>³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 xml:space="preserve">Средний суточный расход,  </w:t>
            </w:r>
            <w:r w:rsidR="00A73FBE" w:rsidRPr="00AB31B4">
              <w:rPr>
                <w:rFonts w:cs="Times New Roman"/>
                <w:b/>
                <w:szCs w:val="20"/>
                <w:lang w:eastAsia="ru-RU"/>
              </w:rPr>
              <w:t>м³</w:t>
            </w:r>
            <w:r w:rsidRPr="00AB31B4">
              <w:rPr>
                <w:rFonts w:cs="Times New Roman"/>
                <w:b/>
                <w:szCs w:val="20"/>
                <w:lang w:eastAsia="ru-RU"/>
              </w:rPr>
              <w:t>/сут.</w:t>
            </w:r>
          </w:p>
        </w:tc>
        <w:tc>
          <w:tcPr>
            <w:tcW w:w="113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Cs w:val="20"/>
                <w:lang w:eastAsia="ru-RU"/>
              </w:rPr>
              <w:t xml:space="preserve">Максимальный суточный расход, </w:t>
            </w:r>
            <w:r w:rsidR="00A73FBE" w:rsidRPr="00AB31B4">
              <w:rPr>
                <w:rFonts w:cs="Times New Roman"/>
                <w:b/>
                <w:szCs w:val="20"/>
                <w:lang w:eastAsia="ru-RU"/>
              </w:rPr>
              <w:t>м³</w:t>
            </w:r>
            <w:r w:rsidRPr="00AB31B4">
              <w:rPr>
                <w:rFonts w:cs="Times New Roman"/>
                <w:b/>
                <w:szCs w:val="20"/>
                <w:lang w:eastAsia="ru-RU"/>
              </w:rPr>
              <w:t>/сут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noWrap/>
            <w:vAlign w:val="center"/>
            <w:hideMark/>
          </w:tcPr>
          <w:p w:rsidR="0004361C" w:rsidRPr="00AB31B4" w:rsidRDefault="0004361C" w:rsidP="004469B7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Шаро-</w:t>
            </w:r>
            <w:r w:rsidR="004469B7" w:rsidRPr="00AB31B4">
              <w:rPr>
                <w:rFonts w:cs="Times New Roman"/>
                <w:szCs w:val="20"/>
                <w:lang w:eastAsia="ru-RU"/>
              </w:rPr>
              <w:t>Т</w:t>
            </w:r>
            <w:r w:rsidRPr="00AB31B4">
              <w:rPr>
                <w:rFonts w:cs="Times New Roman"/>
                <w:szCs w:val="20"/>
                <w:lang w:eastAsia="ru-RU"/>
              </w:rPr>
              <w:t>оготское МО</w:t>
            </w:r>
          </w:p>
        </w:tc>
        <w:tc>
          <w:tcPr>
            <w:tcW w:w="1023" w:type="pct"/>
            <w:noWrap/>
            <w:vAlign w:val="bottom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1020,00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2,79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4D7FB7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10,04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-населению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927,00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2,54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3,05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-бюджетные организации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25,00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  <w:tc>
          <w:tcPr>
            <w:tcW w:w="113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6,40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4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 xml:space="preserve">  -прочие потребители</w:t>
            </w:r>
          </w:p>
        </w:tc>
        <w:tc>
          <w:tcPr>
            <w:tcW w:w="1023" w:type="pct"/>
            <w:shd w:val="clear" w:color="auto" w:fill="FFFFFF" w:themeFill="background1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50,00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0,14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0,16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5</w:t>
            </w:r>
          </w:p>
        </w:tc>
        <w:tc>
          <w:tcPr>
            <w:tcW w:w="1464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Собственное потребление</w:t>
            </w:r>
          </w:p>
        </w:tc>
        <w:tc>
          <w:tcPr>
            <w:tcW w:w="102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18,00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0,05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0,06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Потери</w:t>
            </w:r>
          </w:p>
        </w:tc>
        <w:tc>
          <w:tcPr>
            <w:tcW w:w="1023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20,40</w:t>
            </w:r>
          </w:p>
        </w:tc>
        <w:tc>
          <w:tcPr>
            <w:tcW w:w="1079" w:type="pct"/>
            <w:noWrap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0,06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</w:tr>
      <w:tr w:rsidR="0004361C" w:rsidRPr="00AB31B4" w:rsidTr="00FF61C5">
        <w:trPr>
          <w:trHeight w:val="57"/>
        </w:trPr>
        <w:tc>
          <w:tcPr>
            <w:tcW w:w="301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9</w:t>
            </w:r>
          </w:p>
        </w:tc>
        <w:tc>
          <w:tcPr>
            <w:tcW w:w="1464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b/>
                <w:bCs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02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1085,80</w:t>
            </w:r>
          </w:p>
        </w:tc>
        <w:tc>
          <w:tcPr>
            <w:tcW w:w="1079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0,12</w:t>
            </w:r>
          </w:p>
        </w:tc>
        <w:tc>
          <w:tcPr>
            <w:tcW w:w="1133" w:type="pct"/>
            <w:vAlign w:val="center"/>
            <w:hideMark/>
          </w:tcPr>
          <w:p w:rsidR="0004361C" w:rsidRPr="00AB31B4" w:rsidRDefault="0004361C" w:rsidP="001B0A1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6,47</w:t>
            </w:r>
          </w:p>
        </w:tc>
      </w:tr>
    </w:tbl>
    <w:p w:rsidR="0079438B" w:rsidRPr="00AB31B4" w:rsidRDefault="0079438B" w:rsidP="0004361C">
      <w:pPr>
        <w:spacing w:before="120"/>
        <w:rPr>
          <w:rFonts w:cs="Times New Roman"/>
          <w:noProof/>
          <w:snapToGrid w:val="0"/>
          <w:sz w:val="20"/>
          <w:szCs w:val="20"/>
          <w:lang w:eastAsia="ru-RU" w:bidi="ru-RU"/>
        </w:rPr>
      </w:pPr>
      <w:r w:rsidRPr="00AB31B4">
        <w:rPr>
          <w:rFonts w:cs="Times New Roman"/>
          <w:noProof/>
          <w:snapToGrid w:val="0"/>
          <w:sz w:val="20"/>
          <w:szCs w:val="20"/>
          <w:lang w:eastAsia="ru-RU" w:bidi="ru-RU"/>
        </w:rPr>
        <w:t>Объем водопотребления складывается из объемов воды на хозяйственно-питьевое водоснабжение населения, хозяйственное водоснабжение предприятий местной промышленности, противопожарные нужды сельского поселения, полив территории и зеленых насаждений, а также на техническое водоснабжение промышленных предприятий.</w:t>
      </w:r>
      <w:bookmarkEnd w:id="52"/>
      <w:bookmarkEnd w:id="53"/>
    </w:p>
    <w:p w:rsidR="0025441F" w:rsidRPr="00AB31B4" w:rsidRDefault="0025441F" w:rsidP="006B420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Общая потребность в воде определена согласно усредненным нормам хозяйственно-</w:t>
      </w:r>
      <w:r w:rsidRPr="00AB31B4">
        <w:rPr>
          <w:rFonts w:cs="Times New Roman"/>
          <w:sz w:val="20"/>
          <w:szCs w:val="20"/>
        </w:rPr>
        <w:t xml:space="preserve">питьевого водопотребления, которые составлены в соответствии со СНиП 2.04.02-84 «Водоснабжение. Наружные сети и сооружения» </w:t>
      </w:r>
      <w:r w:rsidR="00B11620" w:rsidRPr="00AB31B4">
        <w:rPr>
          <w:rFonts w:cs="Times New Roman"/>
          <w:sz w:val="20"/>
          <w:szCs w:val="20"/>
          <w:lang w:eastAsia="ru-RU"/>
        </w:rPr>
        <w:t>д</w:t>
      </w:r>
      <w:r w:rsidR="008C5484" w:rsidRPr="00AB31B4">
        <w:rPr>
          <w:rFonts w:cs="Times New Roman"/>
          <w:sz w:val="20"/>
          <w:szCs w:val="20"/>
          <w:lang w:eastAsia="ru-RU"/>
        </w:rPr>
        <w:t>ля населения принята норма водопотребления- 150 л/сут</w:t>
      </w:r>
      <w:r w:rsidR="00B11620" w:rsidRPr="00AB31B4">
        <w:rPr>
          <w:rFonts w:cs="Times New Roman"/>
          <w:sz w:val="20"/>
          <w:szCs w:val="20"/>
          <w:lang w:eastAsia="ru-RU"/>
        </w:rPr>
        <w:t>. на 1 человека (с учетом улучше</w:t>
      </w:r>
      <w:r w:rsidR="008C5484" w:rsidRPr="00AB31B4">
        <w:rPr>
          <w:rFonts w:cs="Times New Roman"/>
          <w:sz w:val="20"/>
          <w:szCs w:val="20"/>
          <w:lang w:eastAsia="ru-RU"/>
        </w:rPr>
        <w:t>ния уровня комфорта жилого фонда - перспективные балансы - 250 л/сут</w:t>
      </w:r>
      <w:r w:rsidR="00B11620" w:rsidRPr="00AB31B4">
        <w:rPr>
          <w:rFonts w:cs="Times New Roman"/>
          <w:sz w:val="20"/>
          <w:szCs w:val="20"/>
          <w:lang w:eastAsia="ru-RU"/>
        </w:rPr>
        <w:t>.</w:t>
      </w:r>
      <w:r w:rsidR="008C5484" w:rsidRPr="00AB31B4">
        <w:rPr>
          <w:rFonts w:cs="Times New Roman"/>
          <w:sz w:val="20"/>
          <w:szCs w:val="20"/>
          <w:lang w:eastAsia="ru-RU"/>
        </w:rPr>
        <w:t xml:space="preserve"> на 1 человека.).</w:t>
      </w:r>
    </w:p>
    <w:p w:rsidR="0025441F" w:rsidRPr="00AB31B4" w:rsidRDefault="0025441F" w:rsidP="0004361C">
      <w:pPr>
        <w:pStyle w:val="3"/>
        <w:rPr>
          <w:sz w:val="20"/>
          <w:szCs w:val="20"/>
        </w:rPr>
      </w:pPr>
      <w:bookmarkStart w:id="54" w:name="_Toc120003897"/>
      <w:bookmarkStart w:id="55" w:name="_Toc120624562"/>
      <w:r w:rsidRPr="00AB31B4">
        <w:rPr>
          <w:sz w:val="20"/>
          <w:szCs w:val="20"/>
        </w:rPr>
        <w:t>2.3.4 Доля поставки водоснабжения по приборам учета</w:t>
      </w:r>
      <w:bookmarkEnd w:id="54"/>
      <w:bookmarkEnd w:id="55"/>
    </w:p>
    <w:p w:rsidR="0004361C" w:rsidRPr="00AB31B4" w:rsidRDefault="0004361C" w:rsidP="0004361C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Приборов учета воды на сооружениях водоснабжения нет. Программой энергосбережения планируется установка индивидуальных и общедомовых приборов учета воды.</w:t>
      </w:r>
    </w:p>
    <w:p w:rsidR="0025441F" w:rsidRPr="00AB31B4" w:rsidRDefault="0025441F" w:rsidP="0004361C">
      <w:pPr>
        <w:pStyle w:val="3"/>
        <w:rPr>
          <w:sz w:val="20"/>
          <w:szCs w:val="20"/>
        </w:rPr>
      </w:pPr>
      <w:bookmarkStart w:id="56" w:name="_Toc120003898"/>
      <w:bookmarkStart w:id="57" w:name="_Toc120624563"/>
      <w:r w:rsidRPr="00AB31B4">
        <w:rPr>
          <w:sz w:val="20"/>
          <w:szCs w:val="20"/>
        </w:rPr>
        <w:t>2.3.5 Зоны действи</w:t>
      </w:r>
      <w:r w:rsidRPr="00AB31B4">
        <w:rPr>
          <w:rStyle w:val="30"/>
          <w:sz w:val="20"/>
          <w:szCs w:val="20"/>
        </w:rPr>
        <w:t>я</w:t>
      </w:r>
      <w:r w:rsidRPr="00AB31B4">
        <w:rPr>
          <w:sz w:val="20"/>
          <w:szCs w:val="20"/>
        </w:rPr>
        <w:t xml:space="preserve"> источников системы водоснабжения</w:t>
      </w:r>
      <w:bookmarkEnd w:id="56"/>
      <w:bookmarkEnd w:id="57"/>
    </w:p>
    <w:p w:rsidR="0025441F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по объектам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представлены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п. 3.1 Обосновывающих материалов.</w:t>
      </w:r>
    </w:p>
    <w:p w:rsidR="00002A04" w:rsidRPr="00AB31B4" w:rsidRDefault="00002A04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Фактически в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 xml:space="preserve">муниципальном образовании </w:t>
      </w:r>
      <w:r w:rsidRPr="00AB31B4">
        <w:rPr>
          <w:rFonts w:eastAsia="Times New Roman" w:cs="Times New Roman"/>
          <w:sz w:val="20"/>
          <w:szCs w:val="20"/>
          <w:lang w:eastAsia="ru-RU"/>
        </w:rPr>
        <w:t>существует две сети водоснабжения.</w:t>
      </w:r>
    </w:p>
    <w:p w:rsidR="00002A04" w:rsidRPr="00AB31B4" w:rsidRDefault="00002A04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Преобладающая часть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обеспечена централизованным водоснабжением - 80% населения. К нецентрализованному водоснабжению относится около 20% населения.</w:t>
      </w:r>
    </w:p>
    <w:p w:rsidR="0025441F" w:rsidRPr="00AB31B4" w:rsidRDefault="0025441F" w:rsidP="00780625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других населенных пунктах (территории)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водоснабжение происходит нецентрализованно (самовывозом) от источников водоснабжения (ВНБ).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58" w:name="_Toc120003899"/>
      <w:bookmarkStart w:id="59" w:name="_Toc120624564"/>
      <w:r w:rsidRPr="00AB31B4">
        <w:rPr>
          <w:sz w:val="20"/>
          <w:szCs w:val="20"/>
        </w:rPr>
        <w:t xml:space="preserve">2.3.6 Резервы и дефициты по зонам действия источников системы водоснабжения по </w:t>
      </w:r>
      <w:bookmarkEnd w:id="58"/>
      <w:r w:rsidR="006B420E" w:rsidRPr="00AB31B4">
        <w:rPr>
          <w:sz w:val="20"/>
          <w:szCs w:val="20"/>
        </w:rPr>
        <w:t>муниципальному образованию</w:t>
      </w:r>
      <w:bookmarkEnd w:id="59"/>
    </w:p>
    <w:p w:rsidR="0025441F" w:rsidRPr="00AB31B4" w:rsidRDefault="0025441F" w:rsidP="0078062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Запасы подземных артезианских вод в полной мере обеспечивают потребность в хозяйственно-питьевом и противопожарном водоснабжении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0" w:name="_Toc120003900"/>
      <w:bookmarkStart w:id="61" w:name="_Toc120624565"/>
      <w:r w:rsidRPr="00AB31B4">
        <w:rPr>
          <w:sz w:val="20"/>
          <w:szCs w:val="20"/>
        </w:rPr>
        <w:t>2.3.7 Качество поставляемого водоснабжения</w:t>
      </w:r>
      <w:bookmarkEnd w:id="60"/>
      <w:bookmarkEnd w:id="61"/>
    </w:p>
    <w:p w:rsidR="0025441F" w:rsidRPr="00AB31B4" w:rsidRDefault="0025441F" w:rsidP="00780625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Анализ качества воды из артезианских скважин соответствует требованиям СанПиН 2.1.4.1074-01 «Питьевая вода Гигиенические требования к качеству воды централизованных систем питьевого водоснабжения. Контроль качества.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80625" w:rsidRPr="00AB31B4">
        <w:rPr>
          <w:rFonts w:eastAsia="Times New Roman" w:cs="Times New Roman"/>
          <w:sz w:val="20"/>
          <w:szCs w:val="20"/>
          <w:lang w:eastAsia="ru-RU"/>
        </w:rPr>
        <w:t>Гигиенические требования к обеспечению безопасности систем горячего водоснабжения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>».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2" w:name="_Toc120003901"/>
      <w:bookmarkStart w:id="63" w:name="_Toc120624566"/>
      <w:r w:rsidRPr="00AB31B4">
        <w:rPr>
          <w:sz w:val="20"/>
          <w:szCs w:val="20"/>
        </w:rPr>
        <w:t>2.3.8 Надежность работы системы водоснабжения</w:t>
      </w:r>
      <w:bookmarkEnd w:id="62"/>
      <w:bookmarkEnd w:id="63"/>
    </w:p>
    <w:p w:rsidR="0025441F" w:rsidRPr="00AB31B4" w:rsidRDefault="0025441F" w:rsidP="0078062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Работа систем и оборудования водозаборных скважин полностью автоматизирована и не требует постоянного присутствия обслуживающего персонала.</w:t>
      </w:r>
    </w:p>
    <w:p w:rsidR="00780625" w:rsidRPr="00AB31B4" w:rsidRDefault="0025441F" w:rsidP="0025441F">
      <w:pPr>
        <w:tabs>
          <w:tab w:val="left" w:pos="2661"/>
        </w:tabs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эксплуатации.</w:t>
      </w:r>
    </w:p>
    <w:p w:rsidR="0025441F" w:rsidRPr="00AB31B4" w:rsidRDefault="00A16E68" w:rsidP="0025441F">
      <w:pPr>
        <w:tabs>
          <w:tab w:val="left" w:pos="2661"/>
        </w:tabs>
        <w:rPr>
          <w:rFonts w:eastAsia="Times New Roman" w:cs="Times New Roman"/>
          <w:i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данным МУП</w:t>
      </w:r>
      <w:r w:rsidR="00780625" w:rsidRPr="00AB31B4">
        <w:rPr>
          <w:rFonts w:eastAsia="Times New Roman" w:cs="Times New Roman"/>
          <w:sz w:val="20"/>
          <w:szCs w:val="20"/>
          <w:lang w:eastAsia="ru-RU"/>
        </w:rPr>
        <w:t xml:space="preserve"> «Шара-Тогот» аварийных ситуаций на источниках и сетях водоснабжения не зафиксировано. Износ сетей водоснабжения является неблагоприятным фактором, снижающим надежность водоснабжения потребителей. Необходима поэтапная реконструкция сетей водоснабжения, срок эксплуатации которых превышает нормативный.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4" w:name="_Toc120003902"/>
      <w:bookmarkStart w:id="65" w:name="_Toc120624567"/>
      <w:r w:rsidRPr="00AB31B4">
        <w:rPr>
          <w:sz w:val="20"/>
          <w:szCs w:val="20"/>
        </w:rPr>
        <w:t>2.3.9 Воздействие на окружающую среду</w:t>
      </w:r>
      <w:bookmarkEnd w:id="64"/>
      <w:bookmarkEnd w:id="65"/>
    </w:p>
    <w:p w:rsidR="0025441F" w:rsidRPr="00AB31B4" w:rsidRDefault="0025441F" w:rsidP="00780625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Водопровод является экологически чистым сооружением – ввод его в действие не окажет существенного влияния на окружающую среду. </w:t>
      </w:r>
    </w:p>
    <w:p w:rsidR="0025441F" w:rsidRPr="00AB31B4" w:rsidRDefault="0025441F" w:rsidP="0078062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Ответственность за охрану подземных вод от истощения и загрязнения промышленными и бытовыми водами возлагается на администрацию или предприятие, владеющее скважиной. На владельцев скважин возлагается ответственность за соблюдение режима зоны санитарной охраны и за проведение санитарно-защитных мероприятий в зоне санитарной охраны.</w:t>
      </w:r>
    </w:p>
    <w:p w:rsidR="0025441F" w:rsidRPr="00AB31B4" w:rsidRDefault="0025441F" w:rsidP="00780625">
      <w:pPr>
        <w:pStyle w:val="3"/>
        <w:rPr>
          <w:sz w:val="20"/>
          <w:szCs w:val="20"/>
        </w:rPr>
      </w:pPr>
      <w:bookmarkStart w:id="66" w:name="_Toc120003903"/>
      <w:bookmarkStart w:id="67" w:name="_Toc120624568"/>
      <w:r w:rsidRPr="00AB31B4">
        <w:rPr>
          <w:sz w:val="20"/>
          <w:szCs w:val="20"/>
        </w:rPr>
        <w:t>2.3.10 Тарифы, плата (тариф) за подключение (присоединение), структура себестоимости производства и транспорта ресурса</w:t>
      </w:r>
      <w:bookmarkEnd w:id="66"/>
      <w:bookmarkEnd w:id="67"/>
    </w:p>
    <w:p w:rsidR="0025441F" w:rsidRPr="00AB31B4" w:rsidRDefault="0025441F" w:rsidP="000972A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</w:t>
      </w:r>
      <w:r w:rsidR="00281A78" w:rsidRPr="00AB31B4">
        <w:rPr>
          <w:rFonts w:eastAsia="Times New Roman" w:cs="Times New Roman"/>
          <w:sz w:val="20"/>
          <w:szCs w:val="20"/>
          <w:lang w:eastAsia="ru-RU"/>
        </w:rPr>
        <w:t>Постановлением</w:t>
      </w:r>
      <w:r w:rsidR="00A16E68" w:rsidRPr="00AB31B4">
        <w:rPr>
          <w:rFonts w:eastAsia="Times New Roman" w:cs="Times New Roman"/>
          <w:sz w:val="20"/>
          <w:szCs w:val="20"/>
          <w:lang w:eastAsia="ru-RU"/>
        </w:rPr>
        <w:t xml:space="preserve"> Администрации Шара-Тоготского муниципального образования</w:t>
      </w:r>
      <w:r w:rsidR="000972AA" w:rsidRPr="00AB31B4">
        <w:rPr>
          <w:rFonts w:eastAsia="Times New Roman" w:cs="Times New Roman"/>
          <w:sz w:val="20"/>
          <w:szCs w:val="20"/>
          <w:lang w:eastAsia="ru-RU"/>
        </w:rPr>
        <w:t>№64 от 17.21.2020 г. «О внесении изменений в Постановление № 75 от 1</w:t>
      </w:r>
      <w:bookmarkStart w:id="68" w:name="_GoBack"/>
      <w:bookmarkEnd w:id="68"/>
      <w:r w:rsidR="000972AA" w:rsidRPr="00AB31B4">
        <w:rPr>
          <w:rFonts w:eastAsia="Times New Roman" w:cs="Times New Roman"/>
          <w:sz w:val="20"/>
          <w:szCs w:val="20"/>
          <w:lang w:eastAsia="ru-RU"/>
        </w:rPr>
        <w:t>9.12.2019г. «Об установлении долгосрочных тарифов на питьевую воду для МУП «Шара-Тогот»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питьевое водоснабжение для населения, составляет </w:t>
      </w:r>
      <w:r w:rsidR="000972AA" w:rsidRPr="00AB31B4">
        <w:rPr>
          <w:rFonts w:eastAsia="Times New Roman" w:cs="Times New Roman"/>
          <w:sz w:val="20"/>
          <w:szCs w:val="20"/>
          <w:lang w:eastAsia="ru-RU"/>
        </w:rPr>
        <w:t>41,97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руб./м³. </w:t>
      </w:r>
    </w:p>
    <w:p w:rsidR="0025441F" w:rsidRPr="00AB31B4" w:rsidRDefault="0025441F" w:rsidP="006B420E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о структуре себестоимости производства и транспортировки ресурса, а так же тариф за подключение (присоединение) к централизованному водоснабжению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F41EB6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420E" w:rsidRPr="00AB31B4">
        <w:rPr>
          <w:rFonts w:eastAsia="Times New Roman" w:cs="Times New Roman"/>
          <w:sz w:val="20"/>
          <w:szCs w:val="20"/>
          <w:lang w:eastAsia="ru-RU"/>
        </w:rPr>
        <w:t>указаны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п. 3.3 Обосновывающих материалов.</w:t>
      </w:r>
    </w:p>
    <w:p w:rsidR="0025441F" w:rsidRPr="00AB31B4" w:rsidRDefault="0025441F" w:rsidP="00281A78">
      <w:pPr>
        <w:tabs>
          <w:tab w:val="left" w:pos="2661"/>
        </w:tabs>
        <w:spacing w:before="120" w:after="12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sz w:val="20"/>
          <w:szCs w:val="20"/>
          <w:lang w:eastAsia="ru-RU"/>
        </w:rPr>
        <w:t>2.3.11 Технические и технологические проблемы в системе</w:t>
      </w:r>
    </w:p>
    <w:p w:rsidR="00B948AD" w:rsidRPr="00AB31B4" w:rsidRDefault="00B948AD" w:rsidP="00B948AD">
      <w:pPr>
        <w:rPr>
          <w:rFonts w:cs="Times New Roman"/>
          <w:color w:val="FF0000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Анализ схемы водоснабжения и водоотведения </w:t>
      </w:r>
      <w:r w:rsidR="006965AA" w:rsidRPr="00AB31B4">
        <w:rPr>
          <w:rFonts w:cs="Times New Roman"/>
          <w:sz w:val="20"/>
          <w:szCs w:val="20"/>
          <w:lang w:eastAsia="ru-RU"/>
        </w:rPr>
        <w:t>муниципального образо</w:t>
      </w:r>
      <w:r w:rsidR="00F41EB6" w:rsidRPr="00AB31B4">
        <w:rPr>
          <w:rFonts w:cs="Times New Roman"/>
          <w:sz w:val="20"/>
          <w:szCs w:val="20"/>
          <w:lang w:eastAsia="ru-RU"/>
        </w:rPr>
        <w:t>в</w:t>
      </w:r>
      <w:r w:rsidR="006965AA" w:rsidRPr="00AB31B4">
        <w:rPr>
          <w:rFonts w:cs="Times New Roman"/>
          <w:sz w:val="20"/>
          <w:szCs w:val="20"/>
          <w:lang w:eastAsia="ru-RU"/>
        </w:rPr>
        <w:t>ания</w:t>
      </w:r>
      <w:r w:rsidRPr="00AB31B4">
        <w:rPr>
          <w:rFonts w:cs="Times New Roman"/>
          <w:sz w:val="20"/>
          <w:szCs w:val="20"/>
          <w:lang w:eastAsia="ru-RU"/>
        </w:rPr>
        <w:t xml:space="preserve"> «Сельское поселение «Шара-Тоготское»  Ольхонского муниципального района 2020 г. выявил следующие технические и технологические проблемы: 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трубопроводов, отработавших нормативный срок службы, в разных районах поселка;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оборудования сооружений водоснабжения.</w:t>
      </w:r>
    </w:p>
    <w:p w:rsidR="00B948AD" w:rsidRPr="00AB31B4" w:rsidRDefault="00B948AD" w:rsidP="00B948A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К проблемам водоснабжения в </w:t>
      </w:r>
      <w:r w:rsidR="006965AA" w:rsidRPr="00AB31B4">
        <w:rPr>
          <w:rFonts w:cs="Times New Roman"/>
          <w:sz w:val="20"/>
          <w:szCs w:val="20"/>
          <w:lang w:eastAsia="ru-RU"/>
        </w:rPr>
        <w:t>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 xml:space="preserve"> «Сельское поселение «Шара-Тоготское», в частности, относятся: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отсутствие водоснабжения жилого квартала по улице Кирова в юго-западной части села;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износ запорно-регулирующей арматуры, водоразборных колонок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неэффективное использование водных ресурсов, потеря воды при транспортировке до потребителей;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 xml:space="preserve">отсутствие приборов учета и контроля </w:t>
      </w:r>
      <w:r w:rsidR="00281A78" w:rsidRPr="00AB31B4">
        <w:rPr>
          <w:rFonts w:ascii="Times New Roman" w:hAnsi="Times New Roman"/>
          <w:sz w:val="20"/>
          <w:szCs w:val="20"/>
          <w:lang w:eastAsia="ru-RU"/>
        </w:rPr>
        <w:t>на</w:t>
      </w:r>
      <w:r w:rsidRPr="00AB31B4">
        <w:rPr>
          <w:rFonts w:ascii="Times New Roman" w:hAnsi="Times New Roman"/>
          <w:sz w:val="20"/>
          <w:szCs w:val="20"/>
          <w:lang w:eastAsia="ru-RU"/>
        </w:rPr>
        <w:t xml:space="preserve"> насосных станциях;</w:t>
      </w:r>
    </w:p>
    <w:p w:rsidR="00B948AD" w:rsidRPr="00AB31B4" w:rsidRDefault="00B948AD" w:rsidP="00B948AD">
      <w:pPr>
        <w:pStyle w:val="af7"/>
        <w:numPr>
          <w:ilvl w:val="0"/>
          <w:numId w:val="21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  <w:lang w:eastAsia="ru-RU"/>
        </w:rPr>
      </w:pPr>
      <w:r w:rsidRPr="00AB31B4">
        <w:rPr>
          <w:rFonts w:ascii="Times New Roman" w:hAnsi="Times New Roman"/>
          <w:sz w:val="20"/>
          <w:szCs w:val="20"/>
          <w:lang w:eastAsia="ru-RU"/>
        </w:rPr>
        <w:t>отсутствие приборов учета и контроля у части потребителей системы водоснабжения.</w:t>
      </w:r>
    </w:p>
    <w:p w:rsidR="00CA76A9" w:rsidRPr="00AB31B4" w:rsidRDefault="00CA76A9" w:rsidP="00B948A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Проблема водоснабжения и водоотведения носит многоцелевой и междисциплинарный характер, находится на стыке интересов многих субъектов, сфер экономики и отраслей промышленности, является одной из главных составляющих безопасности сельского поселения, требует значительных бюджетных расходов и может быть эффективно решена только программно-целевым методом.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69" w:name="_Toc120003904"/>
      <w:bookmarkStart w:id="70" w:name="_Toc120624569"/>
      <w:r w:rsidRPr="00AB31B4">
        <w:rPr>
          <w:sz w:val="20"/>
          <w:szCs w:val="20"/>
        </w:rPr>
        <w:t>2.4 Краткий анализ существующего состояния системы водоотведения</w:t>
      </w:r>
      <w:bookmarkEnd w:id="69"/>
      <w:bookmarkEnd w:id="70"/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1" w:name="_Toc120003905"/>
      <w:bookmarkStart w:id="72" w:name="_Toc120624570"/>
      <w:r w:rsidRPr="00AB31B4">
        <w:rPr>
          <w:sz w:val="20"/>
          <w:szCs w:val="20"/>
        </w:rPr>
        <w:t>2.4.1 Институциональная структура системы водоотведения</w:t>
      </w:r>
      <w:bookmarkEnd w:id="71"/>
      <w:bookmarkEnd w:id="72"/>
    </w:p>
    <w:p w:rsidR="0025441F" w:rsidRPr="00AB31B4" w:rsidRDefault="0025441F" w:rsidP="00A2510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В </w:t>
      </w:r>
      <w:r w:rsidR="002667D6" w:rsidRPr="00AB31B4">
        <w:rPr>
          <w:rFonts w:cs="Times New Roman"/>
          <w:sz w:val="20"/>
          <w:szCs w:val="20"/>
        </w:rPr>
        <w:t>Шара-Тоготском</w:t>
      </w:r>
      <w:r w:rsidRPr="00AB31B4">
        <w:rPr>
          <w:rFonts w:cs="Times New Roman"/>
          <w:sz w:val="20"/>
          <w:szCs w:val="20"/>
        </w:rPr>
        <w:t xml:space="preserve"> муниципальном образовании централизованное водоотведени</w:t>
      </w:r>
      <w:r w:rsidR="004F0871" w:rsidRPr="00AB31B4">
        <w:rPr>
          <w:rFonts w:cs="Times New Roman"/>
          <w:sz w:val="20"/>
          <w:szCs w:val="20"/>
        </w:rPr>
        <w:t>е</w:t>
      </w:r>
      <w:r w:rsidRPr="00AB31B4">
        <w:rPr>
          <w:rFonts w:cs="Times New Roman"/>
          <w:sz w:val="20"/>
          <w:szCs w:val="20"/>
        </w:rPr>
        <w:t xml:space="preserve">, отсутствует. Вся административная территория </w:t>
      </w:r>
      <w:r w:rsidR="006965AA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относится к зоне децентрализованного водоотведения.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3" w:name="_Toc120003906"/>
      <w:bookmarkStart w:id="74" w:name="_Toc120624571"/>
      <w:r w:rsidRPr="00AB31B4">
        <w:rPr>
          <w:sz w:val="20"/>
          <w:szCs w:val="20"/>
        </w:rPr>
        <w:t>2.4.2 Характеристика системы ресурсоснабжения системы водоотведения</w:t>
      </w:r>
      <w:bookmarkEnd w:id="73"/>
      <w:bookmarkEnd w:id="74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25441F" w:rsidRPr="00AB31B4" w:rsidRDefault="0025441F" w:rsidP="00A2510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5" w:name="_Toc120003907"/>
      <w:bookmarkStart w:id="76" w:name="_Toc120624572"/>
      <w:r w:rsidRPr="00AB31B4">
        <w:rPr>
          <w:sz w:val="20"/>
          <w:szCs w:val="20"/>
        </w:rPr>
        <w:t xml:space="preserve">2.5 Краткий анализ существующего состояния системы захоронения твердых </w:t>
      </w:r>
      <w:r w:rsidR="00F240F1" w:rsidRPr="00AB31B4">
        <w:rPr>
          <w:sz w:val="20"/>
          <w:szCs w:val="20"/>
        </w:rPr>
        <w:t>ко</w:t>
      </w:r>
      <w:r w:rsidR="006B784D" w:rsidRPr="00AB31B4">
        <w:rPr>
          <w:sz w:val="20"/>
          <w:szCs w:val="20"/>
        </w:rPr>
        <w:t>м</w:t>
      </w:r>
      <w:r w:rsidR="00F240F1" w:rsidRPr="00AB31B4">
        <w:rPr>
          <w:sz w:val="20"/>
          <w:szCs w:val="20"/>
        </w:rPr>
        <w:t>мунальных отходов</w:t>
      </w:r>
      <w:r w:rsidRPr="00AB31B4">
        <w:rPr>
          <w:sz w:val="20"/>
          <w:szCs w:val="20"/>
        </w:rPr>
        <w:t xml:space="preserve"> (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>)</w:t>
      </w:r>
      <w:bookmarkEnd w:id="75"/>
      <w:bookmarkEnd w:id="76"/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7" w:name="_Toc120003908"/>
      <w:bookmarkStart w:id="78" w:name="_Toc120624573"/>
      <w:r w:rsidRPr="00AB31B4">
        <w:rPr>
          <w:sz w:val="20"/>
          <w:szCs w:val="20"/>
        </w:rPr>
        <w:t xml:space="preserve">2.5.1 Институциональная структура системы </w:t>
      </w:r>
      <w:r w:rsidR="006D59EF" w:rsidRPr="00AB31B4">
        <w:rPr>
          <w:sz w:val="20"/>
          <w:szCs w:val="20"/>
        </w:rPr>
        <w:t>ТКО</w:t>
      </w:r>
      <w:bookmarkEnd w:id="77"/>
      <w:bookmarkEnd w:id="78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и вывоз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ком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крупногабаритных отходов производится специальным автотранспортом с контейнерных площадок, расположенных </w:t>
      </w:r>
      <w:r w:rsidR="0011554A"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11554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специального автотранспорта по транспортировке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мунальных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осуществляется в соответствии с маршрутными графиками.  Транспортировку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мунальных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«РН-НЭО», ИНН 3812065046.</w:t>
      </w:r>
    </w:p>
    <w:p w:rsidR="0025441F" w:rsidRPr="00AB31B4" w:rsidRDefault="0025441F" w:rsidP="00A25100">
      <w:pPr>
        <w:pStyle w:val="3"/>
        <w:rPr>
          <w:sz w:val="20"/>
          <w:szCs w:val="20"/>
        </w:rPr>
      </w:pPr>
      <w:bookmarkStart w:id="79" w:name="_Toc120003909"/>
      <w:bookmarkStart w:id="80" w:name="_Toc120624574"/>
      <w:r w:rsidRPr="00AB31B4">
        <w:rPr>
          <w:sz w:val="20"/>
          <w:szCs w:val="20"/>
        </w:rPr>
        <w:t xml:space="preserve">2.5.2 Характеристика системы </w:t>
      </w:r>
      <w:r w:rsidR="006D59EF" w:rsidRPr="00AB31B4">
        <w:rPr>
          <w:sz w:val="20"/>
          <w:szCs w:val="20"/>
        </w:rPr>
        <w:t>ТКО</w:t>
      </w:r>
      <w:bookmarkEnd w:id="79"/>
      <w:bookmarkEnd w:id="80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процессе жизнедеятельности населения, работы промышленных предприятий и различных организаций образуются твердые и жидкие бытовые отходы, промышленные отходы различных классов опасности.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Отходами 1 класса опасности являются ртутные лампы, отработанные люминесцентные ртутьсодержащие трубки и брак (отработанные люминесцентные лампы).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Отходами 2 класса являются шлак плавки цветных металлов, отходы, содержащие свинец.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3 класса опасности - масла отработанные и отходы переработки пищевой  продукции.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4 класса опасности-отходы животноводства, отходы деревообработки, осадок иловый очистки сооружений.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Отходы 5 класса опасности - отходы содержания животных и птиц, отходы обработки и переработки древесины, стеклянный бой незагрязненный (исключая бой стекла электронно-лучевых трубок и люминесцентных ламп), прочие коммунальные отходы (твердые бытовые отходы).</w:t>
      </w:r>
    </w:p>
    <w:p w:rsidR="0025441F" w:rsidRPr="00AB31B4" w:rsidRDefault="00A228AE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относится к 4-ой группе муниципальных образований по размещению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. Вывоз твердых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ком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унальных отходов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данной группы запланирован на полигон.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со СНиП 2.07.01-89 «Планировка и застройка городских и сельских поселений» норма отходов на одного жителя принята равной 300 кг в год с учетом общественных зданий.</w:t>
      </w:r>
    </w:p>
    <w:p w:rsidR="0025441F" w:rsidRPr="00AB31B4" w:rsidRDefault="00053CF2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Отходы транспортируются на полигонтвердых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расположенный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в близипоселения Имел-Кутул Ольхонского района Иркутской области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>. Предприятия по переработке тверды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также отсутствуют.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установлены контейнеры для сбора мусора в местах потенциально возможного скопления мусора. На постоянной основе осуществляется ликвидация свалок, расположенных не только в поселке, но и на прилегающих территориях.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Специализированные предприятия, занимающиеся переработкой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отсутствуют.</w:t>
      </w:r>
    </w:p>
    <w:p w:rsidR="0025441F" w:rsidRPr="00AB31B4" w:rsidRDefault="0025441F" w:rsidP="00053CF2">
      <w:pPr>
        <w:pStyle w:val="3"/>
        <w:rPr>
          <w:sz w:val="20"/>
          <w:szCs w:val="20"/>
        </w:rPr>
      </w:pPr>
      <w:bookmarkStart w:id="81" w:name="_Toc120003910"/>
      <w:bookmarkStart w:id="82" w:name="_Toc120624575"/>
      <w:r w:rsidRPr="00AB31B4">
        <w:rPr>
          <w:sz w:val="20"/>
          <w:szCs w:val="20"/>
        </w:rPr>
        <w:t xml:space="preserve">2.5.3 Балансы мощности и ресурса системы </w:t>
      </w:r>
      <w:r w:rsidR="006D59EF" w:rsidRPr="00AB31B4">
        <w:rPr>
          <w:sz w:val="20"/>
          <w:szCs w:val="20"/>
        </w:rPr>
        <w:t>ТКО</w:t>
      </w:r>
      <w:bookmarkEnd w:id="81"/>
      <w:bookmarkEnd w:id="82"/>
    </w:p>
    <w:p w:rsidR="00470A36" w:rsidRPr="00AB31B4" w:rsidRDefault="00053CF2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Приказом министерства жилищной политике, энергетики и транспорта Иркутской области от 08.12.2016 № 168-мпр определены нормативы накопления твёрдых коммунальных отходов на территории муниципальных образований Иркутской области,  которые составляют 540 кг или 2.16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1 жителя в год.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Объект обработки, утилизации, размещения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является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Ольхонский</w:t>
      </w:r>
      <w:r w:rsidR="003D5FD5" w:rsidRPr="00AB31B4">
        <w:rPr>
          <w:rFonts w:eastAsia="Times New Roman" w:cs="Times New Roman"/>
          <w:sz w:val="20"/>
          <w:szCs w:val="20"/>
          <w:lang w:eastAsia="ru-RU"/>
        </w:rPr>
        <w:t xml:space="preserve"> район</w:t>
      </w:r>
      <w:r w:rsidRPr="00AB31B4">
        <w:rPr>
          <w:rFonts w:eastAsia="Times New Roman" w:cs="Times New Roman"/>
          <w:sz w:val="20"/>
          <w:szCs w:val="20"/>
          <w:lang w:eastAsia="ru-RU"/>
        </w:rPr>
        <w:t>, эксплуатируемый ООО "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РТ-НЭО Иркутск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", в ГРОРО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№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 xml:space="preserve">38-00125-З-00664170815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(географические координаты: </w:t>
      </w:r>
      <w:r w:rsidR="001B0A11" w:rsidRPr="00AB31B4">
        <w:rPr>
          <w:rFonts w:eastAsia="Times New Roman" w:cs="Times New Roman"/>
          <w:sz w:val="20"/>
          <w:szCs w:val="20"/>
          <w:lang w:eastAsia="ru-RU"/>
        </w:rPr>
        <w:t>52.954016 / 106.686516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; плечо транспортирования: </w:t>
      </w:r>
      <w:r w:rsidR="003D5FD5" w:rsidRPr="00AB31B4">
        <w:rPr>
          <w:rFonts w:eastAsia="Times New Roman" w:cs="Times New Roman"/>
          <w:sz w:val="20"/>
          <w:szCs w:val="20"/>
          <w:lang w:eastAsia="ru-RU"/>
        </w:rPr>
        <w:t>10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км).</w:t>
      </w:r>
    </w:p>
    <w:p w:rsidR="0025441F" w:rsidRPr="00AB31B4" w:rsidRDefault="0025441F" w:rsidP="003D5FD5">
      <w:pPr>
        <w:pStyle w:val="3"/>
        <w:rPr>
          <w:sz w:val="20"/>
          <w:szCs w:val="20"/>
        </w:rPr>
      </w:pPr>
      <w:bookmarkStart w:id="83" w:name="_Toc120003911"/>
      <w:bookmarkStart w:id="84" w:name="_Toc120624576"/>
      <w:r w:rsidRPr="00AB31B4">
        <w:rPr>
          <w:sz w:val="20"/>
          <w:szCs w:val="20"/>
        </w:rPr>
        <w:t xml:space="preserve">2.5.4 Воздействие 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 xml:space="preserve"> на окружающую среду</w:t>
      </w:r>
      <w:bookmarkEnd w:id="83"/>
      <w:bookmarkEnd w:id="84"/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в первую очередь, направлена на обустройство достаточного количества контейнер</w:t>
      </w:r>
      <w:r w:rsidR="001A67E2" w:rsidRPr="00AB31B4">
        <w:rPr>
          <w:rFonts w:eastAsia="Times New Roman" w:cs="Times New Roman"/>
          <w:sz w:val="20"/>
          <w:szCs w:val="20"/>
          <w:lang w:eastAsia="ru-RU"/>
        </w:rPr>
        <w:t xml:space="preserve">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Продолжающееся загрязнение природной среды газообразными,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тенденций:</w:t>
      </w:r>
    </w:p>
    <w:p w:rsidR="0025441F" w:rsidRPr="00AB31B4" w:rsidRDefault="0025441F" w:rsidP="0025441F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увеличение земельных площадей, занятых на санкционированные места размещения отходов;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загрязнение подземных и поверхностных вод, атмосферного воздуха продуктами разложения отходов;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рост потенциальной опасности загрязнения окружающей среды токсичными отходами производства;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существенно снижает показатели жизни населения региона.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поселения наиболее актуальна проблема обращения с твердыми отходами.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Отработанные аккумуляторы, фильтры жидкого топлива, масла отработанные и др. не подлежат размещению на свалках и полигонах, о чем жители поселения уведомлены.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85" w:name="_Toc120003912"/>
      <w:bookmarkStart w:id="86" w:name="_Toc120624577"/>
      <w:r w:rsidRPr="00AB31B4">
        <w:rPr>
          <w:sz w:val="20"/>
          <w:szCs w:val="20"/>
        </w:rPr>
        <w:t>2.5.5 Тарифы, плата (тариф) за подключение (присоединение), структура себестоимости производства и транспорта ресурса</w:t>
      </w:r>
      <w:bookmarkEnd w:id="85"/>
      <w:bookmarkEnd w:id="86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транспортировку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, установленный управляющей компанией ООО «РН-НЭО»</w:t>
      </w:r>
      <w:r w:rsidR="001A67E2" w:rsidRPr="00AB31B4">
        <w:rPr>
          <w:rFonts w:eastAsia="Times New Roman" w:cs="Times New Roman"/>
          <w:sz w:val="20"/>
          <w:szCs w:val="20"/>
          <w:lang w:eastAsia="ru-RU"/>
        </w:rPr>
        <w:t xml:space="preserve"> с 01.07.2021 по 31.12.2021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составляет </w:t>
      </w:r>
      <w:r w:rsidR="001A67E2" w:rsidRPr="00AB31B4">
        <w:rPr>
          <w:rFonts w:cs="Times New Roman"/>
          <w:sz w:val="20"/>
          <w:szCs w:val="20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87" w:name="_Toc120003913"/>
      <w:bookmarkStart w:id="88" w:name="_Toc120624578"/>
      <w:r w:rsidRPr="00AB31B4">
        <w:rPr>
          <w:sz w:val="20"/>
          <w:szCs w:val="20"/>
        </w:rPr>
        <w:t>2.5.6 Технические и технологические проблемы в системе</w:t>
      </w:r>
      <w:bookmarkEnd w:id="87"/>
      <w:bookmarkEnd w:id="88"/>
    </w:p>
    <w:p w:rsidR="0025441F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Проблемы в функционировании систем сбора и утилизации твердых 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85453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25441F" w:rsidRPr="00AB31B4" w:rsidRDefault="0025441F" w:rsidP="008534E5">
      <w:pPr>
        <w:pStyle w:val="3"/>
        <w:rPr>
          <w:sz w:val="20"/>
          <w:szCs w:val="20"/>
        </w:rPr>
      </w:pPr>
      <w:bookmarkStart w:id="89" w:name="_Toc120003914"/>
      <w:bookmarkStart w:id="90" w:name="_Toc120624579"/>
      <w:r w:rsidRPr="00AB31B4">
        <w:rPr>
          <w:sz w:val="20"/>
          <w:szCs w:val="20"/>
        </w:rPr>
        <w:t>2.6 Краткий анализ существующего состояния системы газоснабжения</w:t>
      </w:r>
      <w:bookmarkEnd w:id="89"/>
      <w:bookmarkEnd w:id="90"/>
    </w:p>
    <w:p w:rsidR="0025441F" w:rsidRPr="00AB31B4" w:rsidRDefault="0025441F" w:rsidP="008534E5">
      <w:pPr>
        <w:pStyle w:val="3"/>
        <w:rPr>
          <w:sz w:val="20"/>
          <w:szCs w:val="20"/>
        </w:rPr>
      </w:pPr>
      <w:bookmarkStart w:id="91" w:name="_Toc120003915"/>
      <w:bookmarkStart w:id="92" w:name="_Toc120624580"/>
      <w:r w:rsidRPr="00AB31B4">
        <w:rPr>
          <w:sz w:val="20"/>
          <w:szCs w:val="20"/>
        </w:rPr>
        <w:t>2.6.1 Характеристика системы ресурсоснабжения системы газоснабжения.</w:t>
      </w:r>
      <w:bookmarkEnd w:id="91"/>
      <w:bookmarkEnd w:id="92"/>
    </w:p>
    <w:p w:rsidR="008534E5" w:rsidRPr="00AB31B4" w:rsidRDefault="0025441F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газоснабжение природным газом отсутствует. </w:t>
      </w:r>
    </w:p>
    <w:p w:rsidR="008534E5" w:rsidRPr="00AB31B4" w:rsidRDefault="008534E5" w:rsidP="0025441F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Генеральным планом не предусмотрены мероприятия, направленные на создание системы газораспределения и газоснабжения потребителей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A85453">
      <w:pPr>
        <w:pStyle w:val="3"/>
        <w:rPr>
          <w:sz w:val="20"/>
          <w:szCs w:val="20"/>
        </w:rPr>
      </w:pPr>
      <w:bookmarkStart w:id="93" w:name="_Toc120003916"/>
      <w:bookmarkStart w:id="94" w:name="_Toc120624581"/>
      <w:r w:rsidRPr="00AB31B4">
        <w:rPr>
          <w:sz w:val="20"/>
          <w:szCs w:val="20"/>
        </w:rPr>
        <w:t>2.7 Краткий анализ состояния установки приборов учета и энергоресурсосбережения у потребителей</w:t>
      </w:r>
      <w:bookmarkEnd w:id="93"/>
      <w:bookmarkEnd w:id="94"/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требованиями Федерального закона РФ № 261-ФЗ от 23.11.2009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Федерации», 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 эффективное и рациональное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использование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энергетических ресурсов;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 поддержка и стимулирование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 системность и комплексность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проведения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мероприятий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 энергосбережению и повышению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 планирование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Федеральному закону РФ № 261-ФЗ полномочиями в области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1. разработка и реализация муниципальных программ в области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2.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4.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Действующие программы по установке приборов учёта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25441F" w:rsidRPr="00AB31B4" w:rsidRDefault="0025441F" w:rsidP="0025441F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настоящее время, для потребителей не оборудованных приборами учета расчеты за потребляемые энергоресурсы предусмотрены по договорным (расчетным) величинам.</w:t>
      </w:r>
    </w:p>
    <w:p w:rsidR="0025441F" w:rsidRPr="00AB31B4" w:rsidRDefault="00544861" w:rsidP="00544861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Данные по охвату приборами учета потребителей энергетических ресурсов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2.</w:t>
      </w:r>
    </w:p>
    <w:p w:rsidR="0025441F" w:rsidRPr="00AB31B4" w:rsidRDefault="00A85453" w:rsidP="0025441F">
      <w:pPr>
        <w:spacing w:line="273" w:lineRule="exact"/>
        <w:ind w:right="2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FF61C5" w:rsidRPr="00AB31B4">
        <w:rPr>
          <w:rFonts w:eastAsia="Times New Roman" w:cs="Times New Roman"/>
          <w:sz w:val="20"/>
          <w:szCs w:val="20"/>
          <w:lang w:eastAsia="ru-RU"/>
        </w:rPr>
        <w:t>2</w:t>
      </w:r>
    </w:p>
    <w:p w:rsidR="0025441F" w:rsidRPr="00AB31B4" w:rsidRDefault="0025441F" w:rsidP="0025441F">
      <w:pPr>
        <w:spacing w:line="273" w:lineRule="exact"/>
        <w:ind w:right="2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Данные по охвату приборами учета потребителей энергетических ресурсов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4267"/>
        <w:gridCol w:w="4536"/>
      </w:tblGrid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Процент установленных приборов учета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8534E5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8534E5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5441F" w:rsidRPr="00AB31B4" w:rsidTr="00544861">
        <w:trPr>
          <w:trHeight w:val="230"/>
        </w:trPr>
        <w:tc>
          <w:tcPr>
            <w:tcW w:w="722" w:type="dxa"/>
            <w:shd w:val="clear" w:color="auto" w:fill="auto"/>
            <w:vAlign w:val="center"/>
          </w:tcPr>
          <w:p w:rsidR="0025441F" w:rsidRPr="00AB31B4" w:rsidRDefault="0025441F" w:rsidP="006B7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41F" w:rsidRPr="00AB31B4" w:rsidRDefault="0025441F" w:rsidP="006B784D">
            <w:pPr>
              <w:spacing w:line="27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5441F" w:rsidRPr="00AB31B4" w:rsidRDefault="0025441F">
      <w:pPr>
        <w:rPr>
          <w:rFonts w:cs="Times New Roman"/>
          <w:sz w:val="20"/>
          <w:szCs w:val="20"/>
        </w:rPr>
      </w:pPr>
    </w:p>
    <w:p w:rsidR="00C951BB" w:rsidRPr="00AB31B4" w:rsidRDefault="00C951BB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95" w:name="_Toc355782308"/>
      <w:bookmarkStart w:id="96" w:name="_Toc106264615"/>
      <w:bookmarkStart w:id="97" w:name="_Toc106267170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25441F" w:rsidRPr="00AB31B4" w:rsidRDefault="0025441F" w:rsidP="00C951B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98" w:name="_Toc120003917"/>
      <w:bookmarkStart w:id="99" w:name="_Toc120624582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3. ПЕРСПЕКТИВЫ РАЗВИТИЯ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И ПРОГНОЗ СПРОСА НА КОММУНАЛЬНЫЕ РЕСУРСЫ</w:t>
      </w:r>
      <w:bookmarkEnd w:id="95"/>
      <w:bookmarkEnd w:id="96"/>
      <w:bookmarkEnd w:id="97"/>
      <w:bookmarkEnd w:id="98"/>
      <w:bookmarkEnd w:id="99"/>
    </w:p>
    <w:p w:rsidR="002E3B41" w:rsidRPr="00AB31B4" w:rsidRDefault="0025441F" w:rsidP="00C951BB">
      <w:pPr>
        <w:pStyle w:val="3"/>
        <w:rPr>
          <w:sz w:val="20"/>
          <w:szCs w:val="20"/>
        </w:rPr>
      </w:pPr>
      <w:bookmarkStart w:id="100" w:name="_Toc120624583"/>
      <w:bookmarkStart w:id="101" w:name="_Toc120003918"/>
      <w:r w:rsidRPr="00AB31B4">
        <w:rPr>
          <w:sz w:val="20"/>
          <w:szCs w:val="20"/>
        </w:rPr>
        <w:t>3.1 Количественное определение перспективных показателей развития</w:t>
      </w:r>
      <w:bookmarkEnd w:id="100"/>
    </w:p>
    <w:p w:rsidR="0025441F" w:rsidRPr="00AB31B4" w:rsidRDefault="00F852BC" w:rsidP="00C951BB">
      <w:pPr>
        <w:pStyle w:val="3"/>
        <w:rPr>
          <w:sz w:val="20"/>
          <w:szCs w:val="20"/>
        </w:rPr>
      </w:pPr>
      <w:bookmarkStart w:id="102" w:name="_Toc120624584"/>
      <w:r w:rsidRPr="00AB31B4">
        <w:rPr>
          <w:sz w:val="20"/>
          <w:szCs w:val="20"/>
        </w:rPr>
        <w:t>Шара-Тоготского муниципального образования</w:t>
      </w:r>
      <w:bookmarkEnd w:id="101"/>
      <w:bookmarkEnd w:id="102"/>
    </w:p>
    <w:p w:rsidR="0025441F" w:rsidRPr="00AB31B4" w:rsidRDefault="0025441F" w:rsidP="00C951BB">
      <w:pPr>
        <w:pStyle w:val="3"/>
        <w:rPr>
          <w:sz w:val="20"/>
          <w:szCs w:val="20"/>
        </w:rPr>
      </w:pPr>
      <w:bookmarkStart w:id="103" w:name="_Toc120003919"/>
      <w:bookmarkStart w:id="104" w:name="_Toc120624585"/>
      <w:r w:rsidRPr="00AB31B4">
        <w:rPr>
          <w:sz w:val="20"/>
          <w:szCs w:val="20"/>
        </w:rPr>
        <w:t>3.1.1 Динамика численности населения</w:t>
      </w:r>
      <w:bookmarkEnd w:id="103"/>
      <w:bookmarkEnd w:id="104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Общая численность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2021 год составила </w:t>
      </w:r>
      <w:r w:rsidR="00C951BB" w:rsidRPr="00AB31B4">
        <w:rPr>
          <w:rFonts w:eastAsia="Times New Roman" w:cs="Times New Roman"/>
          <w:sz w:val="20"/>
          <w:szCs w:val="20"/>
          <w:lang w:eastAsia="ru-RU"/>
        </w:rPr>
        <w:t>1027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человека. Сведения о численности населения по населенным пунктам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предоставлены 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п.1.2 Том 2 «Обосновывающие материалы».</w:t>
      </w:r>
    </w:p>
    <w:p w:rsidR="0025441F" w:rsidRPr="00AB31B4" w:rsidRDefault="0025441F" w:rsidP="0025441F">
      <w:pPr>
        <w:shd w:val="clear" w:color="auto" w:fill="FFFFFF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 рассмотрении изменения численности населения по годам имеется четкая тенденция увеличение численности населения.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По итогам 2019 года по сравнению с 2020 годом естественный прирост населения составил </w:t>
      </w:r>
      <w:r w:rsidR="00C951BB" w:rsidRPr="00AB31B4">
        <w:rPr>
          <w:rFonts w:eastAsia="Cambria" w:cs="Times New Roman"/>
          <w:color w:val="000000"/>
          <w:sz w:val="20"/>
          <w:szCs w:val="20"/>
          <w:lang w:eastAsia="ru-RU"/>
        </w:rPr>
        <w:t>17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человек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на ее величину оказывает влияние рождаемость и средняя смертность. В 2021 году по сравнению с 2020 годом сохраняется тенденция увеличение населения (на </w:t>
      </w:r>
      <w:r w:rsidR="00C951BB" w:rsidRPr="00AB31B4">
        <w:rPr>
          <w:rFonts w:eastAsia="Times New Roman" w:cs="Times New Roman"/>
          <w:color w:val="000000"/>
          <w:sz w:val="20"/>
          <w:szCs w:val="20"/>
          <w:lang w:eastAsia="ru-RU"/>
        </w:rPr>
        <w:t>47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человек). </w:t>
      </w:r>
    </w:p>
    <w:p w:rsidR="0025441F" w:rsidRPr="00AB31B4" w:rsidRDefault="0025441F" w:rsidP="0025441F">
      <w:pPr>
        <w:rPr>
          <w:rFonts w:eastAsia="Cambria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Одной из причин изменения численности постоянного населения является </w:t>
      </w:r>
      <w:r w:rsidR="00E4148A" w:rsidRPr="00AB31B4">
        <w:rPr>
          <w:rFonts w:eastAsia="Times New Roman" w:cs="Times New Roman"/>
          <w:sz w:val="20"/>
          <w:szCs w:val="20"/>
          <w:lang w:eastAsia="ru-RU"/>
        </w:rPr>
        <w:t xml:space="preserve">активное </w:t>
      </w:r>
      <w:r w:rsidRPr="00AB31B4">
        <w:rPr>
          <w:rFonts w:eastAsia="Times New Roman" w:cs="Times New Roman"/>
          <w:sz w:val="20"/>
          <w:szCs w:val="20"/>
          <w:lang w:eastAsia="ru-RU"/>
        </w:rPr>
        <w:t>развитие</w:t>
      </w:r>
      <w:r w:rsidR="00E4148A" w:rsidRPr="00AB31B4">
        <w:rPr>
          <w:rFonts w:eastAsia="Times New Roman" w:cs="Times New Roman"/>
          <w:sz w:val="20"/>
          <w:szCs w:val="20"/>
          <w:lang w:eastAsia="ru-RU"/>
        </w:rPr>
        <w:t xml:space="preserve"> туристической деятельности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Наличие  </w:t>
      </w:r>
      <w:r w:rsidR="00E4148A"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мест отдыха для туристов, а </w:t>
      </w:r>
      <w:r w:rsidR="006B784D" w:rsidRPr="00AB31B4">
        <w:rPr>
          <w:rFonts w:eastAsia="Cambria" w:cs="Times New Roman"/>
          <w:color w:val="000000"/>
          <w:sz w:val="20"/>
          <w:szCs w:val="20"/>
          <w:lang w:eastAsia="ru-RU"/>
        </w:rPr>
        <w:t>вследствие</w:t>
      </w:r>
      <w:r w:rsidR="00E4148A"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рабочих мест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>и хороший уровень заработной платы приводят к притоку людей на заработки с целью трудоустройства и  получения более высокого дохода.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ab/>
        <w:t>Демографические процессы последних лет также повлияли на возрастную структуру населения.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Мероприятиями социально-экономического развития поселения, в частности, реализация жилищной политики на расчётный срок, планируется общее увеличение численности населения. Численность населения на расчётный срок и миграционные потоки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предоставлены 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п.1.2 «Обосновывающих материалов».</w:t>
      </w:r>
    </w:p>
    <w:p w:rsidR="0025441F" w:rsidRPr="00AB31B4" w:rsidRDefault="0025441F" w:rsidP="00C951BB">
      <w:pPr>
        <w:pStyle w:val="3"/>
        <w:rPr>
          <w:sz w:val="20"/>
          <w:szCs w:val="20"/>
        </w:rPr>
      </w:pPr>
      <w:bookmarkStart w:id="105" w:name="_Toc120003920"/>
      <w:bookmarkStart w:id="106" w:name="_Toc120624586"/>
      <w:r w:rsidRPr="00AB31B4">
        <w:rPr>
          <w:sz w:val="20"/>
          <w:szCs w:val="20"/>
        </w:rPr>
        <w:t>3.1.2. Динамика ввода, сноса и капитального ремонта многоквартирных домов, д</w:t>
      </w:r>
      <w:r w:rsidR="003535FA" w:rsidRPr="00AB31B4">
        <w:rPr>
          <w:sz w:val="20"/>
          <w:szCs w:val="20"/>
        </w:rPr>
        <w:t>инамика частной жилой застройки</w:t>
      </w:r>
      <w:bookmarkEnd w:id="105"/>
      <w:bookmarkEnd w:id="106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необходимых объемов нового жилищного строительства исходит из того, что с развитием новых производств и туристической инфраструктуры, уровень благосостояния местного населения будет повышаться и, следовательно, увеличатся возможности строительства нового жилья. </w:t>
      </w:r>
    </w:p>
    <w:p w:rsidR="0025441F" w:rsidRPr="00AB31B4" w:rsidRDefault="0012427D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Жилищный фонд поселения представлен индивидуальной жилой застройкой с приквартирными участками (12,085 тыс. м</w:t>
      </w:r>
      <w:r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>) и малоэтажной жилой застройкой с прикварт</w:t>
      </w:r>
      <w:r w:rsidR="003535FA" w:rsidRPr="00AB31B4">
        <w:rPr>
          <w:rFonts w:eastAsia="Times New Roman" w:cs="Times New Roman"/>
          <w:sz w:val="20"/>
          <w:szCs w:val="20"/>
          <w:lang w:eastAsia="ru-RU"/>
        </w:rPr>
        <w:t>ирными участками (0,839 тыс. м</w:t>
      </w:r>
      <w:r w:rsidR="003535FA"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>).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до 203</w:t>
      </w:r>
      <w:r w:rsidR="0012427D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предполагается сохранение доминирующей роли частного жилищного фонда в объеме нового жилищного строительства.</w:t>
      </w:r>
    </w:p>
    <w:p w:rsidR="00544861" w:rsidRPr="00AB31B4" w:rsidRDefault="00544861" w:rsidP="0054486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Объемы нового жилищного строительства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3.</w:t>
      </w:r>
    </w:p>
    <w:p w:rsidR="0025441F" w:rsidRPr="00AB31B4" w:rsidRDefault="0025441F" w:rsidP="006B784D">
      <w:pPr>
        <w:ind w:firstLine="54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3</w:t>
      </w:r>
      <w:r w:rsidR="006B784D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Объемы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 xml:space="preserve">нового жилищного строительства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02"/>
        <w:gridCol w:w="1271"/>
        <w:gridCol w:w="2404"/>
        <w:gridCol w:w="2409"/>
      </w:tblGrid>
      <w:tr w:rsidR="0025441F" w:rsidRPr="00AB31B4" w:rsidTr="0012427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5441F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Pr="00AB31B4" w:rsidRDefault="0025441F" w:rsidP="003535F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  <w:p w:rsidR="0025441F" w:rsidRPr="00AB31B4" w:rsidRDefault="003535FA" w:rsidP="00E26C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(202</w:t>
            </w:r>
            <w:r w:rsidR="00E26CA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Проектное решение</w:t>
            </w:r>
          </w:p>
        </w:tc>
      </w:tr>
      <w:tr w:rsidR="0012427D" w:rsidRPr="00AB31B4" w:rsidTr="0012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(2030 год)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3535F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535FA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3535FA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A" w:rsidRPr="00AB31B4" w:rsidRDefault="006F4465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1526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  <w:r w:rsidR="002667D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12,924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23,918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FA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Сохраняемый жилой фонд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тыс. 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12,924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10,994</w:t>
            </w:r>
          </w:p>
        </w:tc>
      </w:tr>
      <w:tr w:rsidR="0012427D" w:rsidRPr="00AB31B4" w:rsidTr="003535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535FA" w:rsidP="003535F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жилищная обеспеченность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AB31B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12427D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D" w:rsidRPr="00AB31B4" w:rsidRDefault="0032476E" w:rsidP="0012427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15,67</w:t>
            </w:r>
          </w:p>
        </w:tc>
      </w:tr>
    </w:tbl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Стоит отметить рост объемов нового жилищного строительства на </w:t>
      </w:r>
      <w:r w:rsidR="0032476E" w:rsidRPr="00AB31B4">
        <w:rPr>
          <w:rFonts w:eastAsia="Times New Roman" w:cs="Times New Roman"/>
          <w:sz w:val="20"/>
          <w:szCs w:val="20"/>
          <w:lang w:eastAsia="ru-RU"/>
        </w:rPr>
        <w:t>85</w:t>
      </w:r>
      <w:r w:rsidRPr="00AB31B4">
        <w:rPr>
          <w:rFonts w:eastAsia="Times New Roman" w:cs="Times New Roman"/>
          <w:sz w:val="20"/>
          <w:szCs w:val="20"/>
          <w:lang w:eastAsia="ru-RU"/>
        </w:rPr>
        <w:t>%, который объясняется общим увеличением численности населения.</w:t>
      </w:r>
    </w:p>
    <w:p w:rsidR="0025441F" w:rsidRPr="00AB31B4" w:rsidRDefault="0025441F" w:rsidP="003535FA">
      <w:pPr>
        <w:pStyle w:val="3"/>
        <w:rPr>
          <w:sz w:val="20"/>
          <w:szCs w:val="20"/>
        </w:rPr>
      </w:pPr>
      <w:bookmarkStart w:id="107" w:name="_Toc120003921"/>
      <w:bookmarkStart w:id="108" w:name="_Toc120624587"/>
      <w:r w:rsidRPr="00AB31B4">
        <w:rPr>
          <w:sz w:val="20"/>
          <w:szCs w:val="20"/>
        </w:rPr>
        <w:t>3.1.3 Площади бюджетных организаций, административно-коммерческих зданий, прогнозируемые изменения в промышленности на весь период разработки программы, с выделением этапов</w:t>
      </w:r>
      <w:bookmarkEnd w:id="107"/>
      <w:bookmarkEnd w:id="108"/>
    </w:p>
    <w:p w:rsidR="0025441F" w:rsidRPr="00AB31B4" w:rsidRDefault="00A228AE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="0025441F" w:rsidRPr="00AB31B4">
        <w:rPr>
          <w:rFonts w:eastAsia="Times New Roman" w:cs="Times New Roman"/>
          <w:sz w:val="20"/>
          <w:szCs w:val="20"/>
          <w:lang w:eastAsia="ru-RU"/>
        </w:rPr>
        <w:t xml:space="preserve"> имеет развитую систему социального и культурно-бытового обслуживания. Согласно генерального плана, предусматривается строительство новых объектов социального обслуживания, а также поселение может эффективно обслуживаться существующими реконструируемыми объектами.</w:t>
      </w:r>
    </w:p>
    <w:p w:rsidR="0025441F" w:rsidRPr="00AB31B4" w:rsidRDefault="0025441F" w:rsidP="0079356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перспективу Администрацией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запланировано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строительство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дома культуры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стадиона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1E4726" w:rsidRPr="00AB31B4">
        <w:rPr>
          <w:rFonts w:eastAsia="Times New Roman" w:cs="Times New Roman"/>
          <w:sz w:val="20"/>
          <w:szCs w:val="20"/>
          <w:lang w:eastAsia="ru-RU"/>
        </w:rPr>
        <w:t>школ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других объектов социальной инфраструктуры которые предоставлены в Таблице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216"/>
        <w:gridCol w:w="1794"/>
        <w:gridCol w:w="2169"/>
        <w:gridCol w:w="1774"/>
      </w:tblGrid>
      <w:tr w:rsidR="00235C8B" w:rsidRPr="00AB31B4" w:rsidTr="00900E7D"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7D" w:rsidRPr="00AB31B4" w:rsidTr="00900E7D">
        <w:trPr>
          <w:trHeight w:val="328"/>
        </w:trPr>
        <w:tc>
          <w:tcPr>
            <w:tcW w:w="5000" w:type="pct"/>
            <w:gridSpan w:val="5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социальной инфраструктуры, отдыха и туризма, санаторно-курортного назначения</w:t>
            </w:r>
          </w:p>
        </w:tc>
      </w:tr>
      <w:tr w:rsidR="00235C8B" w:rsidRPr="00AB31B4" w:rsidTr="00900E7D">
        <w:trPr>
          <w:trHeight w:val="328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культуры и искусства</w:t>
            </w:r>
          </w:p>
        </w:tc>
      </w:tr>
      <w:tr w:rsidR="00235C8B" w:rsidRPr="00AB31B4" w:rsidTr="00900E7D">
        <w:trPr>
          <w:trHeight w:val="315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Дом культуры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315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Дом культуры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Музыкальнаяшкола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Музыкальнаяшкола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Концертныйзал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328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физической культуры и массового спорта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Фу</w:t>
            </w:r>
            <w:r w:rsidR="006D59EF" w:rsidRPr="00AB31B4">
              <w:rPr>
                <w:rFonts w:cs="Times New Roman"/>
                <w:sz w:val="20"/>
                <w:szCs w:val="20"/>
              </w:rPr>
              <w:t>ТКО</w:t>
            </w:r>
            <w:r w:rsidRPr="00AB31B4">
              <w:rPr>
                <w:rFonts w:cs="Times New Roman"/>
                <w:sz w:val="20"/>
                <w:szCs w:val="20"/>
              </w:rPr>
              <w:t>льноеполе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Стадион, бассейн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Олимпийскаябаза худ.гимнастики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Олимпийскаябаза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Учрежденияобразования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120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D82EA4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165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Школа на 30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Детский сад на 40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35C8B" w:rsidRPr="00AB31B4" w:rsidRDefault="00235C8B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Детский сад на 30 мест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Учреждения</w:t>
            </w:r>
            <w:r w:rsidR="002B5142" w:rsidRPr="00AB31B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cs="Times New Roman"/>
                <w:b/>
                <w:sz w:val="20"/>
                <w:szCs w:val="20"/>
              </w:rPr>
              <w:t>здравоохранения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д. 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pStyle w:val="TableParagraph"/>
              <w:ind w:left="-108" w:right="-10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с.Шара-Тогот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Аптека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235C8B" w:rsidRPr="00AB31B4" w:rsidTr="00900E7D">
        <w:trPr>
          <w:trHeight w:val="70"/>
        </w:trPr>
        <w:tc>
          <w:tcPr>
            <w:tcW w:w="323" w:type="pct"/>
            <w:vAlign w:val="center"/>
          </w:tcPr>
          <w:p w:rsidR="00235C8B" w:rsidRPr="00AB31B4" w:rsidRDefault="00900E7D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pct"/>
            <w:gridSpan w:val="4"/>
            <w:shd w:val="clear" w:color="auto" w:fill="auto"/>
            <w:vAlign w:val="center"/>
          </w:tcPr>
          <w:p w:rsidR="00235C8B" w:rsidRPr="00AB31B4" w:rsidRDefault="00235C8B" w:rsidP="00900E7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п.Шида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Магазин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Кафе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с.Сахюрта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Дистанционное банковское обслуживание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Гостиница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Гостиница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5.9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д.Курма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Баня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5.10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д.Куркут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Баня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  <w:tr w:rsidR="00900E7D" w:rsidRPr="00AB31B4" w:rsidTr="00900E7D">
        <w:trPr>
          <w:trHeight w:val="70"/>
        </w:trPr>
        <w:tc>
          <w:tcPr>
            <w:tcW w:w="323" w:type="pct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5.11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стр</w:t>
            </w:r>
            <w:r w:rsidR="00D82EA4" w:rsidRPr="00AB31B4">
              <w:rPr>
                <w:rFonts w:cs="Times New Roman"/>
                <w:sz w:val="20"/>
                <w:szCs w:val="20"/>
              </w:rPr>
              <w:t>оительст</w:t>
            </w:r>
            <w:r w:rsidRPr="00AB31B4">
              <w:rPr>
                <w:rFonts w:cs="Times New Roman"/>
                <w:sz w:val="20"/>
                <w:szCs w:val="20"/>
              </w:rPr>
              <w:t>во во всех н.п.и местности Тогот кроме с.</w:t>
            </w:r>
          </w:p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Шара-Тогота и д.Кучулга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Прачечная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0E7D" w:rsidRPr="00AB31B4" w:rsidRDefault="00900E7D" w:rsidP="00900E7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</w:tr>
    </w:tbl>
    <w:p w:rsidR="0025441F" w:rsidRPr="00AB31B4" w:rsidRDefault="0025441F" w:rsidP="004033EE">
      <w:pPr>
        <w:pStyle w:val="3"/>
        <w:rPr>
          <w:sz w:val="20"/>
          <w:szCs w:val="20"/>
        </w:rPr>
      </w:pPr>
      <w:bookmarkStart w:id="109" w:name="_Toc120003922"/>
      <w:bookmarkStart w:id="110" w:name="_Toc120624588"/>
      <w:r w:rsidRPr="00AB31B4">
        <w:rPr>
          <w:sz w:val="20"/>
          <w:szCs w:val="20"/>
        </w:rPr>
        <w:t>3.2 Прогноз спроса на коммунальные ресурсы</w:t>
      </w:r>
      <w:bookmarkEnd w:id="109"/>
      <w:bookmarkEnd w:id="110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Наряду с прогнозами территориального развития </w:t>
      </w:r>
      <w:r w:rsidR="004033EE" w:rsidRPr="00AB31B4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 xml:space="preserve">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важное значение при разработке программы комплексного развития, систем коммунальной инфраструктуры играет,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25441F" w:rsidRPr="00AB31B4" w:rsidRDefault="0025441F" w:rsidP="004033E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прогноза спроса на коммунальные ресурсы подробнее представлен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п.3 «Обосновывающих материалов».</w:t>
      </w:r>
    </w:p>
    <w:p w:rsidR="0025441F" w:rsidRPr="00AB31B4" w:rsidRDefault="0025441F" w:rsidP="004033EE">
      <w:pPr>
        <w:pStyle w:val="3"/>
        <w:rPr>
          <w:sz w:val="20"/>
          <w:szCs w:val="20"/>
        </w:rPr>
      </w:pPr>
      <w:bookmarkStart w:id="111" w:name="_Toc120003923"/>
      <w:bookmarkStart w:id="112" w:name="_Toc120624589"/>
      <w:r w:rsidRPr="00AB31B4">
        <w:rPr>
          <w:sz w:val="20"/>
          <w:szCs w:val="20"/>
        </w:rPr>
        <w:t>3.2.1 Электроснабжение</w:t>
      </w:r>
      <w:bookmarkEnd w:id="111"/>
      <w:bookmarkEnd w:id="112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Существующие мощности объектов энергетики имеют достаточный запас мощности для удовлетворения потребности всех потребителей электроэнергии. 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связи с увеличением потребительского спроса на энергоемкие товары (стиральные, посудомоечные машины, кондиционеры, компьютеры) и присоединяемых нагрузок для новых, ремонтируемых зданий на перспективу до 203</w:t>
      </w:r>
      <w:r w:rsidR="00E86A02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года, планируется увеличение потребления электроэнергии по сравнению с уровнем 2021 года.</w:t>
      </w:r>
    </w:p>
    <w:p w:rsidR="0025441F" w:rsidRPr="00AB31B4" w:rsidRDefault="0025441F" w:rsidP="00BB3E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расчетное потребление электроэнергии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приведены ниже (Таблица 5).</w:t>
      </w:r>
    </w:p>
    <w:p w:rsidR="0025441F" w:rsidRPr="00AB31B4" w:rsidRDefault="0025441F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25441F" w:rsidRPr="00AB31B4" w:rsidTr="00E86A02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650" w:right="81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2074" w:right="163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Вт.ч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/год</w:t>
            </w:r>
          </w:p>
        </w:tc>
      </w:tr>
      <w:tr w:rsidR="0025441F" w:rsidRPr="00AB31B4" w:rsidTr="00E86A02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25441F" w:rsidRPr="00AB31B4" w:rsidTr="00E86A02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441F" w:rsidRPr="00AB31B4" w:rsidRDefault="0025441F" w:rsidP="00E86A02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Потреблениеэлектроэнергиина1чел.вгод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E00259" w:rsidP="00E86A02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B3102" w:rsidP="00E86A02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25441F" w:rsidRPr="00AB31B4" w:rsidRDefault="0025441F" w:rsidP="00D82EA4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аблицы 12 видно, что к расчетному сроку ожидается увеличение потребления электроэнергии на </w:t>
      </w:r>
      <w:r w:rsidR="00E00259" w:rsidRPr="00AB31B4">
        <w:rPr>
          <w:rFonts w:eastAsia="Times New Roman" w:cs="Times New Roman"/>
          <w:sz w:val="20"/>
          <w:szCs w:val="20"/>
          <w:lang w:eastAsia="ru-RU"/>
        </w:rPr>
        <w:t>45,5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% по отношению к уровню первой очереди. Данное увеличение будет вызвана ростом численности населения, а так же ростом объектов жилищного строительства и объектов общественно бытового назначения.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нагрузки должны быть уточнены на последующих стадиях проектирования.</w:t>
      </w:r>
    </w:p>
    <w:p w:rsidR="0081556A" w:rsidRPr="00AB31B4" w:rsidRDefault="0025441F" w:rsidP="0081556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с 2022 по 203</w:t>
      </w:r>
      <w:r w:rsidR="0081556A" w:rsidRPr="00AB31B4">
        <w:rPr>
          <w:rFonts w:eastAsia="Times New Roman" w:cs="Times New Roman"/>
          <w:sz w:val="20"/>
          <w:szCs w:val="20"/>
          <w:lang w:eastAsia="ru-RU"/>
        </w:rPr>
        <w:t xml:space="preserve">0 годы представлен в Таблице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6.</w:t>
      </w:r>
    </w:p>
    <w:p w:rsidR="0025441F" w:rsidRPr="00AB31B4" w:rsidRDefault="0025441F" w:rsidP="00D82EA4">
      <w:pPr>
        <w:spacing w:before="90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6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Перспективныйпоказателипотребленияэлектрическойэнергии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напериод2021-203</w:t>
      </w:r>
      <w:r w:rsidR="002B3102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="0081556A"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08"/>
        <w:gridCol w:w="2495"/>
        <w:gridCol w:w="913"/>
        <w:gridCol w:w="882"/>
        <w:gridCol w:w="882"/>
        <w:gridCol w:w="882"/>
        <w:gridCol w:w="882"/>
        <w:gridCol w:w="882"/>
        <w:gridCol w:w="877"/>
      </w:tblGrid>
      <w:tr w:rsidR="00440721" w:rsidRPr="00AB31B4" w:rsidTr="00E00259">
        <w:trPr>
          <w:trHeight w:val="460"/>
        </w:trPr>
        <w:tc>
          <w:tcPr>
            <w:tcW w:w="341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16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81556A" w:rsidRPr="00AB31B4" w:rsidRDefault="0081556A" w:rsidP="00E00259">
            <w:pPr>
              <w:widowControl w:val="0"/>
              <w:autoSpaceDE w:val="0"/>
              <w:autoSpaceDN w:val="0"/>
              <w:ind w:left="12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259" w:right="25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left="135" w:right="13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2022-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4-2025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6-2027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8-2029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1556A" w:rsidRPr="00AB31B4" w:rsidRDefault="0081556A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E00259" w:rsidRPr="00AB31B4" w:rsidTr="00E00259">
        <w:trPr>
          <w:trHeight w:val="615"/>
        </w:trPr>
        <w:tc>
          <w:tcPr>
            <w:tcW w:w="341" w:type="pct"/>
            <w:shd w:val="clear" w:color="auto" w:fill="auto"/>
            <w:vAlign w:val="center"/>
          </w:tcPr>
          <w:p w:rsidR="00E00259" w:rsidRPr="00AB31B4" w:rsidRDefault="00602890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00259" w:rsidRPr="00AB31B4" w:rsidRDefault="00E00259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Общий объем</w:t>
            </w:r>
            <w:r w:rsidR="002B5142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реализации</w:t>
            </w:r>
          </w:p>
          <w:p w:rsidR="00E00259" w:rsidRPr="00AB31B4" w:rsidRDefault="002B5142" w:rsidP="00E0025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Э</w:t>
            </w:r>
            <w:r w:rsidR="00E00259"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лектроэнергии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E00259" w:rsidRPr="00AB31B4">
              <w:rPr>
                <w:rFonts w:eastAsia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00259" w:rsidRPr="00AB31B4" w:rsidRDefault="00E00259" w:rsidP="00D82EA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Тыс.кВт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.ч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630693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916574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1202455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1488337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1774218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00259" w:rsidRPr="00AB31B4" w:rsidRDefault="00E00259" w:rsidP="00E002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2060100</w:t>
            </w:r>
          </w:p>
        </w:tc>
      </w:tr>
    </w:tbl>
    <w:p w:rsidR="00AD73CE" w:rsidRPr="00AB31B4" w:rsidRDefault="00900E7D" w:rsidP="00900E7D">
      <w:pPr>
        <w:pStyle w:val="3"/>
        <w:rPr>
          <w:sz w:val="20"/>
          <w:szCs w:val="20"/>
        </w:rPr>
      </w:pPr>
      <w:bookmarkStart w:id="113" w:name="_Toc120003924"/>
      <w:bookmarkStart w:id="114" w:name="_Toc120624590"/>
      <w:r w:rsidRPr="00AB31B4">
        <w:rPr>
          <w:sz w:val="20"/>
          <w:szCs w:val="20"/>
        </w:rPr>
        <w:t>3.2.2 Теплоснабжение</w:t>
      </w:r>
      <w:bookmarkEnd w:id="113"/>
      <w:bookmarkEnd w:id="114"/>
    </w:p>
    <w:p w:rsidR="00AD73CE" w:rsidRPr="00AB31B4" w:rsidRDefault="00AD73CE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 система централизованного теплоснабжения. </w:t>
      </w:r>
      <w:r w:rsidRPr="00AB31B4">
        <w:rPr>
          <w:rFonts w:cs="Times New Roman"/>
          <w:sz w:val="20"/>
          <w:szCs w:val="20"/>
        </w:rPr>
        <w:t>Практическивсесуществующиезданияотапливаютсяпечами,электричествомотапливаетсяоколо22%.</w:t>
      </w:r>
    </w:p>
    <w:p w:rsidR="0025441F" w:rsidRPr="00AB31B4" w:rsidRDefault="0025441F" w:rsidP="00544861">
      <w:pPr>
        <w:pStyle w:val="3"/>
        <w:rPr>
          <w:rFonts w:eastAsia="Calibri"/>
          <w:sz w:val="20"/>
          <w:szCs w:val="20"/>
        </w:rPr>
      </w:pPr>
      <w:bookmarkStart w:id="115" w:name="_Toc120003925"/>
      <w:bookmarkStart w:id="116" w:name="_Toc120624591"/>
      <w:r w:rsidRPr="00AB31B4">
        <w:rPr>
          <w:rFonts w:eastAsia="Calibri"/>
          <w:sz w:val="20"/>
          <w:szCs w:val="20"/>
        </w:rPr>
        <w:t>3.2.3 Холодное водоснабжение и водоотведение</w:t>
      </w:r>
      <w:bookmarkEnd w:id="115"/>
      <w:bookmarkEnd w:id="116"/>
    </w:p>
    <w:p w:rsidR="0025441F" w:rsidRPr="00AB31B4" w:rsidRDefault="0025441F" w:rsidP="00D30956">
      <w:pPr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>Объем расхода воды абонентами на период действия схемы водоснабжения пр</w:t>
      </w:r>
      <w:r w:rsidR="005D7C81" w:rsidRPr="00AB31B4">
        <w:rPr>
          <w:rFonts w:eastAsia="Calibri" w:cs="Times New Roman"/>
          <w:bCs/>
          <w:sz w:val="20"/>
          <w:szCs w:val="20"/>
        </w:rPr>
        <w:t>едставлен в Таблиц</w:t>
      </w:r>
      <w:r w:rsidR="00E05BE8" w:rsidRPr="00AB31B4">
        <w:rPr>
          <w:rFonts w:eastAsia="Calibri" w:cs="Times New Roman"/>
          <w:bCs/>
          <w:sz w:val="20"/>
          <w:szCs w:val="20"/>
        </w:rPr>
        <w:t>е</w:t>
      </w:r>
      <w:r w:rsidR="00544861" w:rsidRPr="00AB31B4">
        <w:rPr>
          <w:rFonts w:eastAsia="Calibri" w:cs="Times New Roman"/>
          <w:bCs/>
          <w:sz w:val="20"/>
          <w:szCs w:val="20"/>
        </w:rPr>
        <w:t>7</w:t>
      </w:r>
      <w:r w:rsidRPr="00AB31B4">
        <w:rPr>
          <w:rFonts w:eastAsia="Calibri" w:cs="Times New Roman"/>
          <w:bCs/>
          <w:sz w:val="20"/>
          <w:szCs w:val="20"/>
        </w:rPr>
        <w:t>(согласно актуализированной схем</w:t>
      </w:r>
      <w:r w:rsidR="00602890" w:rsidRPr="00AB31B4">
        <w:rPr>
          <w:rFonts w:eastAsia="Calibri" w:cs="Times New Roman"/>
          <w:bCs/>
          <w:sz w:val="20"/>
          <w:szCs w:val="20"/>
        </w:rPr>
        <w:t>ы</w:t>
      </w:r>
      <w:r w:rsidRPr="00AB31B4">
        <w:rPr>
          <w:rFonts w:eastAsia="Calibri" w:cs="Times New Roman"/>
          <w:bCs/>
          <w:sz w:val="20"/>
          <w:szCs w:val="20"/>
        </w:rPr>
        <w:t xml:space="preserve"> водоснабжения и водоотведения </w:t>
      </w:r>
      <w:r w:rsidR="00602890" w:rsidRPr="00AB31B4">
        <w:rPr>
          <w:rFonts w:eastAsia="Calibri" w:cs="Times New Roman"/>
          <w:bCs/>
          <w:sz w:val="20"/>
          <w:szCs w:val="20"/>
        </w:rPr>
        <w:t>муниципального образования «Сельское поселение «Шара-Тоготское»  Ольхонского муниципального района</w:t>
      </w:r>
      <w:r w:rsidRPr="00AB31B4">
        <w:rPr>
          <w:rFonts w:eastAsia="Calibri" w:cs="Times New Roman"/>
          <w:bCs/>
          <w:sz w:val="20"/>
          <w:szCs w:val="20"/>
        </w:rPr>
        <w:t>).</w:t>
      </w:r>
    </w:p>
    <w:p w:rsidR="00602890" w:rsidRPr="00AB31B4" w:rsidRDefault="00602890" w:rsidP="00D82EA4">
      <w:pPr>
        <w:ind w:firstLine="567"/>
        <w:jc w:val="right"/>
        <w:rPr>
          <w:rFonts w:eastAsia="Calibri" w:cs="Times New Roman"/>
          <w:sz w:val="20"/>
          <w:szCs w:val="20"/>
        </w:rPr>
      </w:pPr>
    </w:p>
    <w:p w:rsidR="00602890" w:rsidRPr="00AB31B4" w:rsidRDefault="00602890" w:rsidP="00D82EA4">
      <w:pPr>
        <w:ind w:firstLine="567"/>
        <w:jc w:val="right"/>
        <w:rPr>
          <w:rFonts w:eastAsia="Calibri" w:cs="Times New Roman"/>
          <w:sz w:val="20"/>
          <w:szCs w:val="20"/>
        </w:rPr>
      </w:pPr>
    </w:p>
    <w:p w:rsidR="0025441F" w:rsidRPr="00AB31B4" w:rsidRDefault="0025441F" w:rsidP="00D82EA4">
      <w:pPr>
        <w:ind w:firstLine="567"/>
        <w:jc w:val="right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sz w:val="20"/>
          <w:szCs w:val="20"/>
        </w:rPr>
        <w:t xml:space="preserve">Таблица </w:t>
      </w:r>
      <w:r w:rsidR="00544861" w:rsidRPr="00AB31B4">
        <w:rPr>
          <w:rFonts w:eastAsia="Calibri" w:cs="Times New Roman"/>
          <w:bCs/>
          <w:sz w:val="20"/>
          <w:szCs w:val="20"/>
        </w:rPr>
        <w:t>7</w:t>
      </w:r>
      <w:r w:rsidR="00D82EA4" w:rsidRPr="00AB31B4">
        <w:rPr>
          <w:rFonts w:eastAsia="Calibri" w:cs="Times New Roman"/>
          <w:bCs/>
          <w:sz w:val="20"/>
          <w:szCs w:val="20"/>
        </w:rPr>
        <w:t xml:space="preserve">. </w:t>
      </w:r>
      <w:r w:rsidRPr="00AB31B4">
        <w:rPr>
          <w:rFonts w:eastAsia="Calibri" w:cs="Times New Roman"/>
          <w:bCs/>
          <w:sz w:val="20"/>
          <w:szCs w:val="20"/>
        </w:rPr>
        <w:t>Перспективный расчетный баланс водопотребления централизованного холодного водоснабжения на 203</w:t>
      </w:r>
      <w:r w:rsidR="00AD73CE" w:rsidRPr="00AB31B4">
        <w:rPr>
          <w:rFonts w:eastAsia="Calibri" w:cs="Times New Roman"/>
          <w:bCs/>
          <w:sz w:val="20"/>
          <w:szCs w:val="20"/>
        </w:rPr>
        <w:t>4</w:t>
      </w:r>
      <w:r w:rsidRPr="00AB31B4">
        <w:rPr>
          <w:rFonts w:eastAsia="Calibri" w:cs="Times New Roman"/>
          <w:bCs/>
          <w:sz w:val="20"/>
          <w:szCs w:val="20"/>
        </w:rPr>
        <w:t xml:space="preserve"> год</w:t>
      </w:r>
    </w:p>
    <w:tbl>
      <w:tblPr>
        <w:tblW w:w="9569" w:type="dxa"/>
        <w:tblInd w:w="93" w:type="dxa"/>
        <w:tblLayout w:type="fixed"/>
        <w:tblLook w:val="04A0"/>
      </w:tblPr>
      <w:tblGrid>
        <w:gridCol w:w="1433"/>
        <w:gridCol w:w="1559"/>
        <w:gridCol w:w="851"/>
        <w:gridCol w:w="708"/>
        <w:gridCol w:w="993"/>
        <w:gridCol w:w="838"/>
        <w:gridCol w:w="1146"/>
        <w:gridCol w:w="996"/>
        <w:gridCol w:w="1045"/>
      </w:tblGrid>
      <w:tr w:rsidR="0025441F" w:rsidRPr="00AB31B4" w:rsidTr="00AD73CE">
        <w:trPr>
          <w:trHeight w:val="421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93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Ед-ца изме- ре- 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Средне суточн. норма  на ед. изм.</w:t>
            </w:r>
          </w:p>
          <w:p w:rsidR="00B6276A" w:rsidRPr="00AB31B4" w:rsidRDefault="00B6276A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40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25441F" w:rsidRPr="00AB31B4" w:rsidTr="00AD73CE">
        <w:trPr>
          <w:trHeight w:val="82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сут. м³/сут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Годовое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м³/год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сут.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м³/сут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Макс.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м³/час</w:t>
            </w:r>
          </w:p>
        </w:tc>
      </w:tr>
      <w:tr w:rsidR="0025441F" w:rsidRPr="00AB31B4" w:rsidTr="00AD73CE">
        <w:trPr>
          <w:trHeight w:val="553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3C5265" w:rsidP="003C526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25441F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.п. 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Шара-Тогот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Хоз-питьевые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32476E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B6276A" w:rsidP="00D82EA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1238,41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B6276A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5441F" w:rsidRPr="00AB31B4" w:rsidTr="00AD73CE">
        <w:trPr>
          <w:trHeight w:val="621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Неучтённые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B6276A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5D7C81" w:rsidP="00AD73CE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25441F" w:rsidRPr="00AB31B4" w:rsidTr="00AD73CE">
        <w:trPr>
          <w:trHeight w:val="218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left="-17" w:right="-108" w:firstLine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AD7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1F" w:rsidRPr="00AB31B4" w:rsidRDefault="0025441F" w:rsidP="00D82EA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49,94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18228,1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41F" w:rsidRPr="00AB31B4" w:rsidRDefault="0025441F" w:rsidP="00AD73CE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</w:tbl>
    <w:p w:rsidR="0025441F" w:rsidRPr="00AB31B4" w:rsidRDefault="0025441F" w:rsidP="00D82EA4">
      <w:pPr>
        <w:spacing w:before="120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 xml:space="preserve">Располагаемая мощность насосного оборудования </w:t>
      </w:r>
      <w:r w:rsidR="00F852BC" w:rsidRPr="00AB31B4">
        <w:rPr>
          <w:rFonts w:eastAsia="Calibri" w:cs="Times New Roman"/>
          <w:bCs/>
          <w:sz w:val="20"/>
          <w:szCs w:val="20"/>
        </w:rPr>
        <w:t>Шара-Тоготского муниципального образования</w:t>
      </w:r>
      <w:r w:rsidR="00E05BE8" w:rsidRPr="00AB31B4">
        <w:rPr>
          <w:rFonts w:eastAsia="Calibri" w:cs="Times New Roman"/>
          <w:bCs/>
          <w:sz w:val="20"/>
          <w:szCs w:val="20"/>
        </w:rPr>
        <w:t>1200</w:t>
      </w:r>
      <w:r w:rsidRPr="00AB31B4">
        <w:rPr>
          <w:rFonts w:eastAsia="Calibri" w:cs="Times New Roman"/>
          <w:bCs/>
          <w:sz w:val="20"/>
          <w:szCs w:val="20"/>
        </w:rPr>
        <w:t xml:space="preserve"> м³/сут. Максимальный водозабор –</w:t>
      </w:r>
      <w:r w:rsidR="007C465D" w:rsidRPr="00AB31B4">
        <w:rPr>
          <w:rFonts w:eastAsia="Calibri" w:cs="Times New Roman"/>
          <w:bCs/>
          <w:sz w:val="20"/>
          <w:szCs w:val="20"/>
        </w:rPr>
        <w:t>3,35</w:t>
      </w:r>
      <w:r w:rsidRPr="00AB31B4">
        <w:rPr>
          <w:rFonts w:eastAsia="Calibri" w:cs="Times New Roman"/>
          <w:bCs/>
          <w:sz w:val="20"/>
          <w:szCs w:val="20"/>
        </w:rPr>
        <w:t xml:space="preserve"> м³/сут., среднее значение – </w:t>
      </w:r>
      <w:r w:rsidR="007C465D" w:rsidRPr="00AB31B4">
        <w:rPr>
          <w:rFonts w:eastAsia="Calibri" w:cs="Times New Roman"/>
          <w:bCs/>
          <w:sz w:val="20"/>
          <w:szCs w:val="20"/>
        </w:rPr>
        <w:t>2,79</w:t>
      </w:r>
      <w:r w:rsidRPr="00AB31B4">
        <w:rPr>
          <w:rFonts w:eastAsia="Calibri" w:cs="Times New Roman"/>
          <w:bCs/>
          <w:sz w:val="20"/>
          <w:szCs w:val="20"/>
        </w:rPr>
        <w:t xml:space="preserve"> м³/сут. Резерв произв</w:t>
      </w:r>
      <w:r w:rsidR="00544861" w:rsidRPr="00AB31B4">
        <w:rPr>
          <w:rFonts w:eastAsia="Calibri" w:cs="Times New Roman"/>
          <w:bCs/>
          <w:sz w:val="20"/>
          <w:szCs w:val="20"/>
        </w:rPr>
        <w:t>одственных мощностей составляет</w:t>
      </w:r>
      <w:r w:rsidR="007C465D" w:rsidRPr="00AB31B4">
        <w:rPr>
          <w:rFonts w:eastAsia="Calibri" w:cs="Times New Roman"/>
          <w:bCs/>
          <w:sz w:val="20"/>
          <w:szCs w:val="20"/>
        </w:rPr>
        <w:t xml:space="preserve"> 1196,65</w:t>
      </w:r>
      <w:r w:rsidRPr="00AB31B4">
        <w:rPr>
          <w:rFonts w:eastAsia="Calibri" w:cs="Times New Roman"/>
          <w:bCs/>
          <w:sz w:val="20"/>
          <w:szCs w:val="20"/>
        </w:rPr>
        <w:t xml:space="preserve"> м³/сут.</w:t>
      </w:r>
    </w:p>
    <w:p w:rsidR="0025441F" w:rsidRPr="00AB31B4" w:rsidRDefault="0025441F" w:rsidP="0025441F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имеется </w:t>
      </w:r>
      <w:r w:rsidR="00E05BE8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скважин, мощность которых составляет 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1200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/сут. Существующая система водоснабжения не испытывает дефицита воды на источниках.</w:t>
      </w:r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Общий расход питьевой воды к 203</w:t>
      </w:r>
      <w:r w:rsidR="007C465D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году составит 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1188,4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="00BB55A7" w:rsidRPr="00AB31B4">
        <w:rPr>
          <w:rFonts w:eastAsia="Times New Roman" w:cs="Times New Roman"/>
          <w:sz w:val="20"/>
          <w:szCs w:val="20"/>
          <w:lang w:eastAsia="ru-RU"/>
        </w:rPr>
        <w:t>/год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будет обеспечиваться от существующих водозаборов. </w:t>
      </w:r>
    </w:p>
    <w:p w:rsidR="0025441F" w:rsidRPr="00AB31B4" w:rsidRDefault="0025441F" w:rsidP="00BB55A7">
      <w:pPr>
        <w:pStyle w:val="3"/>
        <w:rPr>
          <w:sz w:val="20"/>
          <w:szCs w:val="20"/>
        </w:rPr>
      </w:pPr>
      <w:bookmarkStart w:id="117" w:name="_Toc120003926"/>
      <w:bookmarkStart w:id="118" w:name="_Toc120624592"/>
      <w:r w:rsidRPr="00AB31B4">
        <w:rPr>
          <w:sz w:val="20"/>
          <w:szCs w:val="20"/>
        </w:rPr>
        <w:t xml:space="preserve">3.2.4 Сбор и утилизация твёрдых </w:t>
      </w:r>
      <w:r w:rsidR="00D82EA4" w:rsidRPr="00AB31B4">
        <w:rPr>
          <w:sz w:val="20"/>
          <w:szCs w:val="20"/>
        </w:rPr>
        <w:t xml:space="preserve">коммунальных </w:t>
      </w:r>
      <w:r w:rsidR="00F240F1" w:rsidRPr="00AB31B4">
        <w:rPr>
          <w:sz w:val="20"/>
          <w:szCs w:val="20"/>
        </w:rPr>
        <w:t>отходов</w:t>
      </w:r>
      <w:bookmarkEnd w:id="117"/>
      <w:bookmarkEnd w:id="118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перспективе предполагается увеличение объемов образующихся твёрдых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как в абсолютных величинах, так и на душу населения и усложнение морфологического состава твердых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включающих в себя всё большее количество экологически опасных компонентов. В связи с этим необходимо наладить централизованный сбор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25441F" w:rsidP="005225D2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расчетный объем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коммунальных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этапам приведен ниже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8)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25441F" w:rsidRPr="00AB31B4" w:rsidRDefault="00E4148A" w:rsidP="00D82EA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25441F" w:rsidRPr="00AB31B4" w:rsidTr="0025441F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Наименования показателя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3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тыс. т/год</w:t>
            </w:r>
          </w:p>
        </w:tc>
      </w:tr>
      <w:tr w:rsidR="0025441F" w:rsidRPr="00AB31B4" w:rsidTr="0025441F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25441F" w:rsidRPr="00AB31B4" w:rsidTr="0025441F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Объем </w:t>
            </w:r>
            <w:r w:rsidR="00D82EA4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коммунальных </w:t>
            </w:r>
            <w:r w:rsidR="00F240F1"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отходов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нет данных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5441F" w:rsidRPr="00AB31B4" w:rsidRDefault="0025441F" w:rsidP="005225D2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1,6</w:t>
            </w:r>
            <w:r w:rsidR="005225D2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5441F" w:rsidRPr="00AB31B4" w:rsidRDefault="0025441F" w:rsidP="005225D2">
      <w:pPr>
        <w:pStyle w:val="3"/>
        <w:rPr>
          <w:sz w:val="20"/>
          <w:szCs w:val="20"/>
        </w:rPr>
      </w:pPr>
      <w:bookmarkStart w:id="119" w:name="_Toc120003927"/>
      <w:bookmarkStart w:id="120" w:name="_Toc120624593"/>
      <w:r w:rsidRPr="00AB31B4">
        <w:rPr>
          <w:sz w:val="20"/>
          <w:szCs w:val="20"/>
        </w:rPr>
        <w:t>3.2.5 Газоснабжение</w:t>
      </w:r>
      <w:bookmarkEnd w:id="119"/>
      <w:bookmarkEnd w:id="120"/>
    </w:p>
    <w:p w:rsidR="0025441F" w:rsidRPr="00AB31B4" w:rsidRDefault="0025441F" w:rsidP="0025441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централизованное газоснабжение природным газом отсутствует.</w:t>
      </w:r>
    </w:p>
    <w:p w:rsidR="0025441F" w:rsidRPr="00AB31B4" w:rsidRDefault="005225D2" w:rsidP="0054486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генеральному плану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обеспечение централ</w:t>
      </w:r>
      <w:r w:rsidR="00D25401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>зованно</w:t>
      </w:r>
      <w:r w:rsidR="00D25401" w:rsidRPr="00AB31B4">
        <w:rPr>
          <w:rFonts w:eastAsia="Times New Roman" w:cs="Times New Roman"/>
          <w:sz w:val="20"/>
          <w:szCs w:val="20"/>
          <w:lang w:eastAsia="ru-RU"/>
        </w:rPr>
        <w:t>го газоснабжение на 2030 год не предусмотрено.</w:t>
      </w:r>
    </w:p>
    <w:p w:rsidR="005225D2" w:rsidRPr="00AB31B4" w:rsidRDefault="005225D2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21" w:name="_Toc106267171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7C0BF0" w:rsidRPr="00AB31B4" w:rsidRDefault="007C0BF0" w:rsidP="00D25401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22" w:name="_Toc120003928"/>
      <w:bookmarkStart w:id="123" w:name="_Toc120624594"/>
      <w:r w:rsidRPr="00AB31B4">
        <w:rPr>
          <w:rFonts w:eastAsia="Times New Roman" w:cs="Times New Roman"/>
          <w:sz w:val="20"/>
          <w:szCs w:val="20"/>
          <w:lang w:eastAsia="ru-RU"/>
        </w:rPr>
        <w:t>РАЗДЕЛ 4. ЦЕЛЕВЫЕ ПОКАЗАТЕЛИ РАЗВИТИЯ КОММУНАЛЬНОЙ ИНФРАСТРУКТУРЫ</w:t>
      </w:r>
      <w:bookmarkEnd w:id="121"/>
      <w:bookmarkEnd w:id="122"/>
      <w:bookmarkEnd w:id="123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данном разделе приводится перечень и количественные показатели целевых характеристик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которые должны быть достигнуты на каждом этапе Программы.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Формирование требований к конечному состоянию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выполнено с учетом Методики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РФ от 14.04.2008 года № 48.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(захоронения)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своевременного принятия решений о развитии систем коммунальной инфраструктуры.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основании данной методики выделен перечень показателей, характеризующих состояние коммунального хозяйства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группам, предусмотренных пунктом 32 Методических рекомендаций по разработке программ комплексного развития систем коммунальной инфраструктуры поселений, городских округов № 359/ГС, а именно: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общие для всех систем критерии доступности коммунальных услуг для населения;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по каждой системе: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спрос на коммунальные ресурсы;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эффективности производства, передачи и потребления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надежности поставки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качества поставляемого ресурса;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экологичности производства ресурсов;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другие показатели.</w:t>
      </w:r>
    </w:p>
    <w:p w:rsidR="007C0BF0" w:rsidRPr="00AB31B4" w:rsidRDefault="00D25401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электроснабжения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,системыутилизации(захоронения)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41350B" w:rsidRPr="00AB31B4">
        <w:rPr>
          <w:rFonts w:eastAsia="Times New Roman" w:cs="Times New Roman"/>
          <w:sz w:val="20"/>
          <w:szCs w:val="20"/>
          <w:lang w:eastAsia="ru-RU"/>
        </w:rPr>
        <w:t xml:space="preserve"> 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аблицах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9</w:t>
      </w:r>
      <w:r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10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,1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соответственно.</w:t>
      </w:r>
    </w:p>
    <w:p w:rsidR="007C0BF0" w:rsidRPr="00AB31B4" w:rsidRDefault="00D25401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теплоснабжения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 xml:space="preserve">не представлены в данном проекте, ввиду отсутствия сетей теплоснабжения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.</w:t>
      </w:r>
      <w:r w:rsidR="0041350B" w:rsidRPr="00AB31B4">
        <w:rPr>
          <w:rFonts w:eastAsia="Times New Roman" w:cs="Times New Roman"/>
          <w:sz w:val="20"/>
          <w:szCs w:val="20"/>
          <w:lang w:eastAsia="ru-RU"/>
        </w:rPr>
        <w:t xml:space="preserve"> Новое строительство тепловых сетей на 2030 год не прогнозируется. </w:t>
      </w:r>
    </w:p>
    <w:p w:rsidR="007C0BF0" w:rsidRPr="00AB31B4" w:rsidRDefault="0041350B" w:rsidP="0041350B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водоотведения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предоставлены в связи с тем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ое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</w:rPr>
        <w:t>водоотведение отсутствует.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 канализации с канализационными сетями, канализационными насосными станциями и очистными сооружениями, не прогнозируются на расчетный срок (2030г).</w:t>
      </w:r>
    </w:p>
    <w:p w:rsidR="0041350B" w:rsidRPr="00AB31B4" w:rsidRDefault="0041350B" w:rsidP="0041350B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газоснабжения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предоставлены в связи с тем</w:t>
      </w:r>
      <w:r w:rsidR="00D82EA4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централизованное газоснабжение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cs="Times New Roman"/>
          <w:sz w:val="20"/>
          <w:szCs w:val="20"/>
        </w:rPr>
        <w:t>отсутствует.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</w:t>
      </w:r>
      <w:r w:rsidR="002B5142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газоснабжения, не прогнозируются на расчетный срок (2030г).</w:t>
      </w:r>
    </w:p>
    <w:p w:rsidR="007C0BF0" w:rsidRPr="00AB31B4" w:rsidRDefault="007C0BF0" w:rsidP="0041350B">
      <w:pPr>
        <w:ind w:firstLine="0"/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  <w:sectPr w:rsidR="007C0BF0" w:rsidRPr="00AB31B4" w:rsidSect="006D760F">
          <w:footerReference w:type="default" r:id="rId8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7C0BF0" w:rsidRPr="00AB31B4" w:rsidRDefault="00565E6E" w:rsidP="00D82EA4">
      <w:pPr>
        <w:spacing w:before="78" w:after="9"/>
        <w:ind w:left="142" w:right="-573"/>
        <w:jc w:val="right"/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Таблица </w:t>
      </w:r>
      <w:r w:rsidR="00544861" w:rsidRPr="00AB31B4">
        <w:rPr>
          <w:rFonts w:cs="Times New Roman"/>
          <w:sz w:val="20"/>
          <w:szCs w:val="20"/>
        </w:rPr>
        <w:t>9</w:t>
      </w:r>
      <w:r w:rsidR="00D82EA4" w:rsidRPr="00AB31B4">
        <w:rPr>
          <w:rFonts w:cs="Times New Roman"/>
          <w:sz w:val="20"/>
          <w:szCs w:val="20"/>
        </w:rPr>
        <w:t xml:space="preserve">. </w:t>
      </w:r>
      <w:r w:rsidR="007C0BF0" w:rsidRPr="00AB31B4">
        <w:rPr>
          <w:rFonts w:cs="Times New Roman"/>
          <w:sz w:val="20"/>
          <w:szCs w:val="20"/>
        </w:rPr>
        <w:t>Целевые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показатели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развития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системы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7C0BF0" w:rsidRPr="00AB31B4">
        <w:rPr>
          <w:rFonts w:cs="Times New Roman"/>
          <w:sz w:val="20"/>
          <w:szCs w:val="20"/>
        </w:rPr>
        <w:t>электроснабжения</w:t>
      </w:r>
      <w:r w:rsidR="002B5142" w:rsidRPr="00AB31B4">
        <w:rPr>
          <w:rFonts w:cs="Times New Roman"/>
          <w:sz w:val="20"/>
          <w:szCs w:val="20"/>
        </w:rPr>
        <w:t xml:space="preserve">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3775"/>
        <w:gridCol w:w="2298"/>
        <w:gridCol w:w="6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25401" w:rsidRPr="00AB31B4" w:rsidTr="00D25401">
        <w:trPr>
          <w:trHeight w:val="249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left="3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№</w:t>
            </w:r>
          </w:p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left="175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0BF0" w:rsidRPr="00AB31B4" w:rsidRDefault="007C0BF0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7940" w:type="dxa"/>
            <w:gridSpan w:val="10"/>
            <w:shd w:val="clear" w:color="auto" w:fill="auto"/>
            <w:vAlign w:val="center"/>
          </w:tcPr>
          <w:p w:rsidR="007C0BF0" w:rsidRPr="00AB31B4" w:rsidRDefault="007C0BF0" w:rsidP="00D82EA4">
            <w:pPr>
              <w:pStyle w:val="TableParagraph"/>
              <w:ind w:left="3432" w:right="2894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Значение/</w:t>
            </w:r>
            <w:r w:rsidR="00D82EA4" w:rsidRPr="00AB31B4">
              <w:rPr>
                <w:spacing w:val="-3"/>
                <w:sz w:val="20"/>
                <w:szCs w:val="20"/>
              </w:rPr>
              <w:t>г</w:t>
            </w:r>
            <w:r w:rsidRPr="00AB31B4">
              <w:rPr>
                <w:sz w:val="20"/>
                <w:szCs w:val="20"/>
                <w:lang w:val="en-US"/>
              </w:rPr>
              <w:t>од</w:t>
            </w:r>
          </w:p>
        </w:tc>
      </w:tr>
      <w:tr w:rsidR="00D25401" w:rsidRPr="00AB31B4" w:rsidTr="00D25401">
        <w:trPr>
          <w:trHeight w:val="249"/>
        </w:trPr>
        <w:tc>
          <w:tcPr>
            <w:tcW w:w="572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5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7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4" w:right="10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9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5" w:right="9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8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1" w:right="85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right="10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2030</w:t>
            </w: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  <w:vertAlign w:val="subscript"/>
              </w:rPr>
            </w:pPr>
            <w:r w:rsidRPr="00AB31B4">
              <w:rPr>
                <w:sz w:val="20"/>
                <w:szCs w:val="20"/>
              </w:rPr>
              <w:t>Надежность(бесперебойность)</w:t>
            </w:r>
            <w:r w:rsidRPr="00AB31B4">
              <w:rPr>
                <w:spacing w:val="-1"/>
                <w:sz w:val="20"/>
                <w:szCs w:val="20"/>
              </w:rPr>
              <w:t xml:space="preserve">снабжения </w:t>
            </w:r>
            <w:r w:rsidRPr="00AB31B4">
              <w:rPr>
                <w:sz w:val="20"/>
                <w:szCs w:val="20"/>
              </w:rPr>
              <w:t>потребителейтоварами(услугами), 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надежности реализуемых товаров (услуг)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качества оказываемых услуг территориальных сетевых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ТСО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</w:tr>
      <w:tr w:rsidR="00D25401" w:rsidRPr="00AB31B4" w:rsidTr="00D25401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качества предоставления возможности технологического присоединения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ТПР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</w:tr>
      <w:tr w:rsidR="00D25401" w:rsidRPr="00AB31B4" w:rsidTr="00D25401">
        <w:trPr>
          <w:trHeight w:val="744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6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Сбалансированность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pacing w:val="-1"/>
                <w:sz w:val="20"/>
                <w:szCs w:val="20"/>
                <w:lang w:val="en-US"/>
              </w:rPr>
              <w:t xml:space="preserve">системы </w:t>
            </w:r>
            <w:r w:rsidRPr="00AB31B4">
              <w:rPr>
                <w:sz w:val="20"/>
                <w:szCs w:val="20"/>
                <w:lang w:val="en-US"/>
              </w:rPr>
              <w:t>коммунальной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  <w:lang w:val="en-US"/>
              </w:rPr>
              <w:t>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3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Уровень загрузки производственных мощностей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743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Обеспеченность</w:t>
            </w:r>
          </w:p>
          <w:p w:rsidR="00D25401" w:rsidRPr="00AB31B4" w:rsidRDefault="001129E7" w:rsidP="00D25401">
            <w:pPr>
              <w:pStyle w:val="TableParagraph"/>
              <w:ind w:left="206" w:right="94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="00D25401" w:rsidRPr="00AB31B4">
              <w:rPr>
                <w:sz w:val="20"/>
                <w:szCs w:val="20"/>
              </w:rPr>
              <w:t>отребителями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товаров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услуг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приборами</w:t>
            </w:r>
            <w:r w:rsidRPr="00AB31B4">
              <w:rPr>
                <w:sz w:val="20"/>
                <w:szCs w:val="20"/>
              </w:rPr>
              <w:t xml:space="preserve"> </w:t>
            </w:r>
            <w:r w:rsidR="00D25401" w:rsidRPr="00AB31B4">
              <w:rPr>
                <w:sz w:val="20"/>
                <w:szCs w:val="20"/>
              </w:rPr>
              <w:t>учета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1242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D25401" w:rsidRPr="00AB31B4" w:rsidRDefault="00D25401" w:rsidP="00D25401">
            <w:pPr>
              <w:pStyle w:val="TableParagraph"/>
              <w:ind w:left="179" w:right="16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 товаров и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услуг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для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58" w:right="149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Доля потребителей в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жилых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домах,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pacing w:val="-1"/>
                <w:sz w:val="20"/>
                <w:szCs w:val="20"/>
              </w:rPr>
              <w:t xml:space="preserve">обеспеченных </w:t>
            </w:r>
            <w:r w:rsidRPr="00AB31B4">
              <w:rPr>
                <w:sz w:val="20"/>
                <w:szCs w:val="20"/>
              </w:rPr>
              <w:t>доступом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к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</w:rPr>
              <w:t>коммунальной</w:t>
            </w:r>
          </w:p>
          <w:p w:rsidR="00D25401" w:rsidRPr="00AB31B4" w:rsidRDefault="00D25401" w:rsidP="00D25401">
            <w:pPr>
              <w:pStyle w:val="TableParagraph"/>
              <w:ind w:left="176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инфраструктуре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D25401" w:rsidRPr="00AB31B4" w:rsidRDefault="00D25401" w:rsidP="00D25401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D25401" w:rsidRPr="00AB31B4" w:rsidTr="00D25401">
        <w:trPr>
          <w:trHeight w:val="496"/>
        </w:trPr>
        <w:tc>
          <w:tcPr>
            <w:tcW w:w="572" w:type="dxa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left="127" w:right="111" w:firstLine="0"/>
              <w:jc w:val="center"/>
              <w:rPr>
                <w:spacing w:val="-1"/>
                <w:sz w:val="20"/>
                <w:szCs w:val="20"/>
              </w:rPr>
            </w:pPr>
            <w:r w:rsidRPr="00AB31B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25401" w:rsidRPr="00AB31B4" w:rsidRDefault="00D25401" w:rsidP="00D254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82EA4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Индекс</w:t>
            </w:r>
            <w:r w:rsidR="001129E7" w:rsidRPr="00AB31B4">
              <w:rPr>
                <w:sz w:val="20"/>
                <w:szCs w:val="20"/>
              </w:rPr>
              <w:t xml:space="preserve"> </w:t>
            </w:r>
            <w:r w:rsidRPr="00AB31B4">
              <w:rPr>
                <w:sz w:val="20"/>
                <w:szCs w:val="20"/>
                <w:lang w:val="en-US"/>
              </w:rPr>
              <w:t>нового</w:t>
            </w:r>
          </w:p>
          <w:p w:rsidR="00D25401" w:rsidRPr="00AB31B4" w:rsidRDefault="00D25401" w:rsidP="00D82EA4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1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25401" w:rsidRPr="00AB31B4" w:rsidRDefault="00D25401" w:rsidP="00D25401">
            <w:pPr>
              <w:pStyle w:val="TableParagraph"/>
              <w:ind w:left="3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</w:tr>
    </w:tbl>
    <w:p w:rsidR="007C0BF0" w:rsidRPr="00AB31B4" w:rsidRDefault="007C0BF0">
      <w:pPr>
        <w:rPr>
          <w:rFonts w:cs="Times New Roman"/>
          <w:sz w:val="20"/>
          <w:szCs w:val="20"/>
        </w:rPr>
      </w:pPr>
    </w:p>
    <w:p w:rsidR="007C0BF0" w:rsidRPr="00AB31B4" w:rsidRDefault="007C0BF0">
      <w:pPr>
        <w:rPr>
          <w:rFonts w:cs="Times New Roman"/>
          <w:sz w:val="20"/>
          <w:szCs w:val="20"/>
        </w:rPr>
      </w:pPr>
    </w:p>
    <w:p w:rsidR="00565E6E" w:rsidRPr="00AB31B4" w:rsidRDefault="00565E6E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82EA4" w:rsidRPr="00AB31B4" w:rsidRDefault="00D82EA4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82EA4" w:rsidRPr="00AB31B4" w:rsidRDefault="00D82EA4" w:rsidP="007C0BF0">
      <w:pPr>
        <w:spacing w:before="78" w:after="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7C0BF0" w:rsidP="00D82EA4">
      <w:pPr>
        <w:spacing w:before="78" w:after="9"/>
        <w:ind w:left="254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3E5CB9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="00D82EA4" w:rsidRPr="00AB31B4">
        <w:rPr>
          <w:rFonts w:eastAsia="Times New Roman" w:cs="Times New Roman"/>
          <w:spacing w:val="-3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248"/>
        <w:gridCol w:w="2001"/>
        <w:gridCol w:w="680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7C0BF0" w:rsidRPr="00AB31B4" w:rsidTr="007C0BF0">
        <w:trPr>
          <w:trHeight w:val="2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7C0BF0" w:rsidRPr="00AB31B4" w:rsidRDefault="007C0BF0" w:rsidP="003E5CB9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Группа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показателей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7C0BF0" w:rsidRPr="00AB31B4" w:rsidRDefault="007C0BF0" w:rsidP="003E5CB9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9471" w:type="dxa"/>
            <w:gridSpan w:val="10"/>
            <w:shd w:val="clear" w:color="auto" w:fill="auto"/>
            <w:vAlign w:val="center"/>
          </w:tcPr>
          <w:p w:rsidR="007C0BF0" w:rsidRPr="00AB31B4" w:rsidRDefault="007C0BF0" w:rsidP="003E5CB9">
            <w:pPr>
              <w:widowControl w:val="0"/>
              <w:autoSpaceDE w:val="0"/>
              <w:autoSpaceDN w:val="0"/>
              <w:ind w:left="3066" w:right="3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3E5CB9" w:rsidRPr="00AB31B4" w:rsidTr="003E5CB9">
        <w:trPr>
          <w:trHeight w:val="249"/>
        </w:trPr>
        <w:tc>
          <w:tcPr>
            <w:tcW w:w="6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3E5CB9" w:rsidRPr="00AB31B4" w:rsidTr="003E5CB9">
        <w:trPr>
          <w:trHeight w:val="990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 (бесперебойность) снабжения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защищенности объектов от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час./ день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3E5CB9" w:rsidRPr="00AB31B4" w:rsidTr="003E5CB9">
        <w:trPr>
          <w:trHeight w:val="746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заполняемости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полигона*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E5CB9" w:rsidRPr="00AB31B4" w:rsidTr="003E5CB9">
        <w:trPr>
          <w:trHeight w:val="1490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10" w:right="9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потребителей в жилых домах, обеспеченных доступом к коммунальной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3E5CB9">
        <w:trPr>
          <w:trHeight w:val="493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Удельное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A73FBE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м³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</w:tr>
      <w:tr w:rsidR="003E5CB9" w:rsidRPr="00AB31B4" w:rsidTr="003E5CB9">
        <w:trPr>
          <w:trHeight w:val="1243"/>
        </w:trPr>
        <w:tc>
          <w:tcPr>
            <w:tcW w:w="636" w:type="dxa"/>
            <w:shd w:val="clear" w:color="auto" w:fill="auto"/>
            <w:vAlign w:val="center"/>
          </w:tcPr>
          <w:p w:rsidR="003E5CB9" w:rsidRPr="00AB31B4" w:rsidRDefault="003E5CB9" w:rsidP="00D82EA4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left="137" w:right="12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 производимых товаров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 качества товаров и услуг установленным</w:t>
            </w:r>
          </w:p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E5CB9" w:rsidRPr="00AB31B4" w:rsidRDefault="003E5CB9" w:rsidP="003E5CB9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7C0BF0" w:rsidRPr="00AB31B4" w:rsidRDefault="007C0BF0" w:rsidP="00D82EA4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*В  границах административной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 Вывоз и утилизация твердых 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территорию полигона 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посе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л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ения Имел-Кутул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565E6E" w:rsidRPr="00AB31B4" w:rsidRDefault="00565E6E" w:rsidP="007C0BF0">
      <w:pPr>
        <w:rPr>
          <w:rFonts w:eastAsia="Times New Roman" w:cs="Times New Roman"/>
          <w:sz w:val="20"/>
          <w:szCs w:val="20"/>
          <w:lang w:eastAsia="ru-RU"/>
        </w:rPr>
      </w:pPr>
    </w:p>
    <w:p w:rsidR="003E5CB9" w:rsidRPr="00AB31B4" w:rsidRDefault="003E5CB9" w:rsidP="00565E6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E5CB9" w:rsidRPr="00AB31B4" w:rsidRDefault="003E5CB9" w:rsidP="00565E6E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44861" w:rsidRPr="00AB31B4" w:rsidRDefault="00544861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E7310" w:rsidRPr="00AB31B4" w:rsidRDefault="005E7310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E7310" w:rsidRPr="00AB31B4" w:rsidRDefault="005E7310" w:rsidP="0054486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C0BF0" w:rsidRPr="00AB31B4" w:rsidRDefault="00565E6E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11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Целевые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показатели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развития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системы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водоснабжения</w:t>
      </w:r>
      <w:r w:rsidR="001129E7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2127"/>
        <w:gridCol w:w="3261"/>
        <w:gridCol w:w="85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4"/>
      </w:tblGrid>
      <w:tr w:rsidR="003E5CB9" w:rsidRPr="00AB31B4" w:rsidTr="0041350B">
        <w:trPr>
          <w:trHeight w:val="214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Группа показателей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3E5CB9" w:rsidRPr="00AB31B4" w:rsidTr="0041350B">
        <w:trPr>
          <w:trHeight w:val="217"/>
        </w:trPr>
        <w:tc>
          <w:tcPr>
            <w:tcW w:w="603" w:type="dxa"/>
            <w:vMerge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3E5CB9" w:rsidRPr="00AB31B4" w:rsidTr="0041350B">
        <w:trPr>
          <w:trHeight w:val="249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5E73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производимых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(оказываемых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 потерь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6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tabs>
                <w:tab w:val="left" w:pos="969"/>
              </w:tabs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Наличие контролякачестватоварови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12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качества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услугустановленным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990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(бесперебойность)поставкитоваров и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час/день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E5CB9" w:rsidRPr="00AB31B4" w:rsidTr="0041350B">
        <w:trPr>
          <w:trHeight w:val="496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снабжения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w w:val="95"/>
                <w:sz w:val="20"/>
                <w:szCs w:val="20"/>
              </w:rPr>
              <w:t>потребителей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товарами(услугами)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Количество аварий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21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6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7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30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306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496"/>
        </w:trPr>
        <w:tc>
          <w:tcPr>
            <w:tcW w:w="6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8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аварийности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ед./км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96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2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3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00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25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3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right="22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E5CB9" w:rsidRPr="00AB31B4" w:rsidTr="0041350B">
        <w:trPr>
          <w:trHeight w:val="1490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70" w:right="15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для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потребителей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жилых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домах,обеспеченных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доступом к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коммунальной</w:t>
            </w: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3E5CB9" w:rsidRPr="00AB31B4" w:rsidRDefault="005E7310" w:rsidP="0041350B">
            <w:pPr>
              <w:widowControl w:val="0"/>
              <w:autoSpaceDE w:val="0"/>
              <w:autoSpaceDN w:val="0"/>
              <w:ind w:left="108" w:right="9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Сбалансированно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="003E5CB9"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ть</w:t>
            </w:r>
            <w:r w:rsidR="001129E7"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системы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коммунальной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инфраструктуры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загрузки</w:t>
            </w:r>
          </w:p>
          <w:p w:rsidR="003E5CB9" w:rsidRPr="00AB31B4" w:rsidRDefault="001129E7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</w:t>
            </w:r>
            <w:r w:rsidR="003E5CB9"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роизводственных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мощностей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E5CB9" w:rsidRPr="00AB31B4" w:rsidTr="0041350B">
        <w:trPr>
          <w:trHeight w:val="746"/>
        </w:trPr>
        <w:tc>
          <w:tcPr>
            <w:tcW w:w="603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E5CB9" w:rsidRPr="00AB31B4" w:rsidRDefault="003E5CB9" w:rsidP="0041350B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Обеспеченность</w:t>
            </w:r>
            <w:r w:rsidR="001129E7"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1129E7"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  <w:p w:rsidR="003E5CB9" w:rsidRPr="00AB31B4" w:rsidRDefault="001129E7" w:rsidP="0041350B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риборами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5CB9" w:rsidRPr="00AB31B4">
              <w:rPr>
                <w:rFonts w:eastAsia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E5CB9" w:rsidRPr="00AB31B4" w:rsidRDefault="003E5CB9" w:rsidP="00413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7C0BF0" w:rsidRPr="00AB31B4" w:rsidRDefault="007C0BF0" w:rsidP="00602890">
      <w:pPr>
        <w:ind w:firstLine="0"/>
        <w:rPr>
          <w:rFonts w:cs="Times New Roman"/>
          <w:sz w:val="20"/>
          <w:szCs w:val="20"/>
        </w:rPr>
        <w:sectPr w:rsidR="007C0BF0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41350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24" w:name="_Toc355782310"/>
      <w:bookmarkStart w:id="125" w:name="_Toc106264619"/>
      <w:bookmarkStart w:id="126" w:name="_Toc106267172"/>
      <w:bookmarkStart w:id="127" w:name="_Toc120003929"/>
      <w:bookmarkStart w:id="128" w:name="_Toc120624595"/>
      <w:r w:rsidRPr="00AB31B4">
        <w:rPr>
          <w:rFonts w:eastAsia="Times New Roman" w:cs="Times New Roman"/>
          <w:sz w:val="20"/>
          <w:szCs w:val="20"/>
          <w:lang w:eastAsia="ru-RU"/>
        </w:rPr>
        <w:t>РАЗДЕЛ 5. ПРОГРАММА ИНВЕСТИЦИОННЫХ ПРОЕКТОВ, ОБЕСПЕЧИВАЮЩИХ ДОСТИЖЕНИЕ ЦЕЛЕВЫХ ПОКАЗАТЕЛЕЙ</w:t>
      </w:r>
      <w:bookmarkEnd w:id="124"/>
      <w:bookmarkEnd w:id="125"/>
      <w:bookmarkEnd w:id="126"/>
      <w:bookmarkEnd w:id="127"/>
      <w:bookmarkEnd w:id="128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Основными источниками финансирования инвестиционных проектов являются средства бюджета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бюджета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 бюджета Иркутской области. Объемы финансирования инвестиционных проектов определены в ценах отчетного года, носят оценочный характер и подлежат ежегодному уточнению, исходя из возможностей бюджетов и степени реализации проектов.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Предусмотренные мероприятия, направлены на обеспечение новых потребителей электрической энергией, повышение эффективности использования топливно-энергетических ресурсов и воды, снижение вредного воздействия на окружающую среду, повышение надежности и качества электроснабжения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Методическим рекомендациям по разработке программ комплексного развития систем коммунальной инфраструктуры поселений, городских округов, утвержденных Приказом Министерства регионального развития РФ от 01.10.2013 года № 359/ГС, по каждому проекту (мероприятию) приводятся следующие показатели: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наименование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цель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технические параметры проекта;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необходимые капитальные затраты и источники финансирования;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ожидаемый эффект;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получения эффекта;</w:t>
      </w:r>
    </w:p>
    <w:p w:rsidR="007C0BF0" w:rsidRPr="00AB31B4" w:rsidRDefault="0041350B" w:rsidP="0041350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реализации проекта.</w:t>
      </w:r>
    </w:p>
    <w:p w:rsidR="007C0BF0" w:rsidRPr="00AB31B4" w:rsidRDefault="007C0BF0" w:rsidP="0041350B">
      <w:pPr>
        <w:pStyle w:val="3"/>
        <w:rPr>
          <w:sz w:val="20"/>
          <w:szCs w:val="20"/>
        </w:rPr>
      </w:pPr>
      <w:bookmarkStart w:id="129" w:name="_Toc120003930"/>
      <w:bookmarkStart w:id="130" w:name="_Toc120624596"/>
      <w:r w:rsidRPr="00AB31B4">
        <w:rPr>
          <w:sz w:val="20"/>
          <w:szCs w:val="20"/>
        </w:rPr>
        <w:t>5.1. Программа инвестиционных проектов в электроснабжении.</w:t>
      </w:r>
      <w:bookmarkEnd w:id="129"/>
      <w:bookmarkEnd w:id="130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электроснабжения,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электроснабжения поселения, а также обеспечение электрической энергией перспективных потребителей. Данные мероприятия обеспечивают достижение целевых показателей развития системы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Перечень инвестиционных проектов Областного государственного унитарного энергетического предприятия "Электросетевая компания по эксплуатации электрических сетей "</w:t>
      </w:r>
      <w:r w:rsidR="00C6012C" w:rsidRPr="00AB31B4">
        <w:rPr>
          <w:rFonts w:eastAsia="Times New Roman" w:cs="Times New Roman"/>
          <w:sz w:val="20"/>
          <w:szCs w:val="20"/>
          <w:lang w:eastAsia="ru-RU"/>
        </w:rPr>
        <w:t>Иркутской электросетевой компании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" представлены </w:t>
      </w:r>
      <w:r w:rsidR="00900E7D"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900E7D" w:rsidRPr="00AB31B4">
        <w:rPr>
          <w:rFonts w:eastAsia="Times New Roman" w:cs="Times New Roman"/>
          <w:sz w:val="20"/>
          <w:szCs w:val="20"/>
          <w:lang w:eastAsia="ru-RU"/>
        </w:rPr>
        <w:t xml:space="preserve">аблице </w:t>
      </w:r>
      <w:r w:rsidR="00544861" w:rsidRPr="00AB31B4">
        <w:rPr>
          <w:rFonts w:eastAsia="Times New Roman" w:cs="Times New Roman"/>
          <w:sz w:val="20"/>
          <w:szCs w:val="20"/>
          <w:lang w:eastAsia="ru-RU"/>
        </w:rPr>
        <w:t>12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9821A4" w:rsidP="005E7310">
      <w:pPr>
        <w:spacing w:before="61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544861" w:rsidRPr="00AB31B4">
        <w:rPr>
          <w:rFonts w:eastAsia="Times New Roman" w:cs="Times New Roman"/>
          <w:spacing w:val="-4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5E7310" w:rsidRPr="00AB31B4">
        <w:rPr>
          <w:rFonts w:eastAsia="Times New Roman" w:cs="Times New Roman"/>
          <w:spacing w:val="-4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Переченьмероприятий,направленныхнаразвитиесистемыэлектроснабжения</w:t>
      </w:r>
    </w:p>
    <w:tbl>
      <w:tblPr>
        <w:tblStyle w:val="TableNormal"/>
        <w:tblW w:w="94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3261"/>
        <w:gridCol w:w="5770"/>
      </w:tblGrid>
      <w:tr w:rsidR="009821A4" w:rsidRPr="00AB31B4" w:rsidTr="009821A4">
        <w:trPr>
          <w:trHeight w:val="436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№</w:t>
            </w:r>
          </w:p>
          <w:p w:rsidR="009821A4" w:rsidRPr="00AB31B4" w:rsidRDefault="009821A4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900E7D" w:rsidRPr="00AB31B4" w:rsidRDefault="005E7310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5770" w:type="dxa"/>
            <w:vAlign w:val="center"/>
          </w:tcPr>
          <w:p w:rsidR="00900E7D" w:rsidRPr="00AB31B4" w:rsidRDefault="005E7310" w:rsidP="00900E7D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9821A4" w:rsidRPr="00AB31B4" w:rsidTr="009821A4">
        <w:trPr>
          <w:trHeight w:val="11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«Сарма»(вгабаритах110кВ)сзаходамиВЛ35,10кВ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tabs>
                <w:tab w:val="left" w:pos="564"/>
                <w:tab w:val="left" w:pos="1519"/>
                <w:tab w:val="left" w:pos="2121"/>
                <w:tab w:val="left" w:pos="3181"/>
                <w:tab w:val="left" w:pos="4034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рыборазводного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пункта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="00E00259" w:rsidRPr="00AB31B4">
              <w:rPr>
                <w:sz w:val="20"/>
                <w:szCs w:val="20"/>
                <w:lang w:val="ru-RU"/>
              </w:rPr>
              <w:t>д.</w:t>
            </w:r>
            <w:r w:rsidR="005E7310" w:rsidRPr="00AB31B4">
              <w:rPr>
                <w:sz w:val="20"/>
                <w:szCs w:val="20"/>
                <w:lang w:val="ru-RU"/>
              </w:rPr>
              <w:t xml:space="preserve"> Сарма </w:t>
            </w:r>
            <w:r w:rsidR="00E00259" w:rsidRPr="00AB31B4">
              <w:rPr>
                <w:sz w:val="20"/>
                <w:szCs w:val="20"/>
                <w:lang w:val="ru-RU"/>
              </w:rPr>
              <w:t xml:space="preserve">(на первом этапе </w:t>
            </w:r>
            <w:r w:rsidRPr="00AB31B4">
              <w:rPr>
                <w:sz w:val="20"/>
                <w:szCs w:val="20"/>
                <w:lang w:val="ru-RU"/>
              </w:rPr>
              <w:t>возможно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подключение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от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ВЛ10кВЧерноруд-Сарма-Курма)</w:t>
            </w:r>
          </w:p>
        </w:tc>
      </w:tr>
      <w:tr w:rsidR="009821A4" w:rsidRPr="00AB31B4" w:rsidTr="009821A4">
        <w:trPr>
          <w:trHeight w:val="1194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«МРС»с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заходами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ВЛ35,10кВ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центра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подготовки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 команд России по художественной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гимнастике,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причала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морским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вокзалом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местности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Базарная губа.</w:t>
            </w:r>
          </w:p>
        </w:tc>
      </w:tr>
      <w:tr w:rsidR="009821A4" w:rsidRPr="00AB31B4" w:rsidTr="009821A4">
        <w:trPr>
          <w:trHeight w:val="11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5E7310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="00900E7D" w:rsidRPr="00AB31B4">
              <w:rPr>
                <w:sz w:val="20"/>
                <w:szCs w:val="20"/>
                <w:lang w:val="ru-RU"/>
              </w:rPr>
              <w:t>Курма</w:t>
            </w:r>
            <w:r w:rsidR="005E7310" w:rsidRPr="00AB31B4">
              <w:rPr>
                <w:sz w:val="20"/>
                <w:szCs w:val="20"/>
                <w:lang w:val="ru-RU"/>
              </w:rPr>
              <w:t>-</w:t>
            </w:r>
            <w:r w:rsidR="00900E7D" w:rsidRPr="00AB31B4">
              <w:rPr>
                <w:sz w:val="20"/>
                <w:szCs w:val="20"/>
                <w:lang w:val="ru-RU"/>
              </w:rPr>
              <w:t>Шида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9821A4" w:rsidRPr="00AB31B4" w:rsidTr="009821A4">
        <w:trPr>
          <w:trHeight w:val="1195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="00900E7D" w:rsidRPr="00AB31B4">
              <w:rPr>
                <w:sz w:val="20"/>
                <w:szCs w:val="20"/>
                <w:lang w:val="ru-RU"/>
              </w:rPr>
              <w:t>Черноруд-Шида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9821A4" w:rsidRPr="00AB31B4" w:rsidTr="009821A4">
        <w:trPr>
          <w:trHeight w:val="5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z w:val="20"/>
                <w:szCs w:val="20"/>
                <w:lang w:val="ru-RU"/>
              </w:rPr>
              <w:t>ВЛ-10кВ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Черноруд-Шара-Тогот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школы-детского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сада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с.Шара-Тогот</w:t>
            </w:r>
          </w:p>
        </w:tc>
      </w:tr>
      <w:tr w:rsidR="009821A4" w:rsidRPr="00AB31B4" w:rsidTr="009821A4">
        <w:trPr>
          <w:trHeight w:val="599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="00900E7D" w:rsidRPr="00AB31B4">
              <w:rPr>
                <w:sz w:val="20"/>
                <w:szCs w:val="20"/>
                <w:lang w:val="ru-RU"/>
              </w:rPr>
              <w:t>ВЛ-10кВ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Черноруд-Тажераны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Электроснабжение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</w:rPr>
              <w:t>РЛС</w:t>
            </w:r>
          </w:p>
        </w:tc>
      </w:tr>
      <w:tr w:rsidR="009821A4" w:rsidRPr="00AB31B4" w:rsidTr="009821A4">
        <w:trPr>
          <w:trHeight w:val="8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281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="00900E7D" w:rsidRPr="00AB31B4">
              <w:rPr>
                <w:spacing w:val="-3"/>
                <w:sz w:val="20"/>
                <w:szCs w:val="20"/>
                <w:lang w:val="ru-RU"/>
              </w:rPr>
              <w:t>от</w:t>
            </w:r>
            <w:r w:rsidR="00900E7D" w:rsidRPr="00AB31B4">
              <w:rPr>
                <w:sz w:val="20"/>
                <w:szCs w:val="20"/>
                <w:lang w:val="ru-RU"/>
              </w:rPr>
              <w:t>ПС35/10кВ</w:t>
            </w:r>
            <w:r w:rsidRPr="00AB31B4">
              <w:rPr>
                <w:sz w:val="20"/>
                <w:szCs w:val="20"/>
                <w:lang w:val="ru-RU"/>
              </w:rPr>
              <w:t xml:space="preserve">МРС </w:t>
            </w:r>
            <w:r w:rsidR="00900E7D" w:rsidRPr="00AB31B4">
              <w:rPr>
                <w:sz w:val="20"/>
                <w:szCs w:val="20"/>
                <w:lang w:val="ru-RU"/>
              </w:rPr>
              <w:t>дос.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Сахюрта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5E7310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Pr="00AB31B4">
              <w:rPr>
                <w:sz w:val="20"/>
                <w:szCs w:val="20"/>
                <w:lang w:val="ru-RU"/>
              </w:rPr>
              <w:tab/>
              <w:t>центра</w:t>
            </w:r>
            <w:r w:rsidRPr="00AB31B4">
              <w:rPr>
                <w:sz w:val="20"/>
                <w:szCs w:val="20"/>
                <w:lang w:val="ru-RU"/>
              </w:rPr>
              <w:tab/>
              <w:t>подготовки</w:t>
            </w:r>
            <w:r w:rsidR="00802ADC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команд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России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художественной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9821A4" w:rsidRPr="00AB31B4" w:rsidTr="009821A4">
        <w:trPr>
          <w:trHeight w:val="894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277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 xml:space="preserve">от </w:t>
            </w:r>
            <w:r w:rsidR="00900E7D" w:rsidRPr="00AB31B4">
              <w:rPr>
                <w:sz w:val="20"/>
                <w:szCs w:val="20"/>
                <w:lang w:val="ru-RU"/>
              </w:rPr>
              <w:t>ПС35/10кВ</w:t>
            </w:r>
            <w:r w:rsidRPr="00AB31B4">
              <w:rPr>
                <w:sz w:val="20"/>
                <w:szCs w:val="20"/>
                <w:lang w:val="ru-RU"/>
              </w:rPr>
              <w:t xml:space="preserve">МРС </w:t>
            </w:r>
            <w:r w:rsidR="00900E7D" w:rsidRPr="00AB31B4">
              <w:rPr>
                <w:sz w:val="20"/>
                <w:szCs w:val="20"/>
                <w:lang w:val="ru-RU"/>
              </w:rPr>
              <w:t>дом.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Куркут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</w:t>
            </w:r>
            <w:r w:rsidRPr="00AB31B4">
              <w:rPr>
                <w:sz w:val="20"/>
                <w:szCs w:val="20"/>
                <w:lang w:val="ru-RU"/>
              </w:rPr>
              <w:tab/>
              <w:t>центра</w:t>
            </w:r>
            <w:r w:rsidRPr="00AB31B4">
              <w:rPr>
                <w:sz w:val="20"/>
                <w:szCs w:val="20"/>
                <w:lang w:val="ru-RU"/>
              </w:rPr>
              <w:tab/>
              <w:t>подготовки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сборных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команд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России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по</w:t>
            </w:r>
            <w:r w:rsidR="00AF3FBF" w:rsidRPr="00AB31B4">
              <w:rPr>
                <w:sz w:val="20"/>
                <w:szCs w:val="20"/>
                <w:lang w:val="ru-RU"/>
              </w:rPr>
              <w:t xml:space="preserve"> </w:t>
            </w:r>
            <w:r w:rsidRPr="00AB31B4">
              <w:rPr>
                <w:sz w:val="20"/>
                <w:szCs w:val="20"/>
                <w:lang w:val="ru-RU"/>
              </w:rPr>
              <w:t>художественной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9821A4" w:rsidRPr="00AB31B4" w:rsidTr="009821A4">
        <w:trPr>
          <w:trHeight w:val="600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900E7D" w:rsidRPr="00AB31B4" w:rsidRDefault="009821A4" w:rsidP="00900E7D">
            <w:pPr>
              <w:pStyle w:val="TableParagraph"/>
              <w:tabs>
                <w:tab w:val="left" w:pos="1971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="00900E7D" w:rsidRPr="00AB31B4">
              <w:rPr>
                <w:sz w:val="20"/>
                <w:szCs w:val="20"/>
                <w:lang w:val="ru-RU"/>
              </w:rPr>
              <w:t>от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ПС35/10кВЕланцы-Байгал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326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Электроснабжения</w:t>
            </w:r>
            <w:r w:rsidRPr="00AB31B4">
              <w:rPr>
                <w:sz w:val="20"/>
                <w:szCs w:val="20"/>
                <w:lang w:val="ru-RU"/>
              </w:rPr>
              <w:tab/>
              <w:t>международного</w:t>
            </w:r>
          </w:p>
          <w:p w:rsidR="00900E7D" w:rsidRPr="00AB31B4" w:rsidRDefault="00AF3FBF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</w:t>
            </w:r>
            <w:r w:rsidR="00900E7D" w:rsidRPr="00AB31B4">
              <w:rPr>
                <w:sz w:val="20"/>
                <w:szCs w:val="20"/>
                <w:lang w:val="ru-RU"/>
              </w:rPr>
              <w:t>тнокультурного</w:t>
            </w:r>
            <w:r w:rsidRPr="00AB31B4">
              <w:rPr>
                <w:sz w:val="20"/>
                <w:szCs w:val="20"/>
                <w:lang w:val="ru-RU"/>
              </w:rPr>
              <w:t xml:space="preserve"> </w:t>
            </w:r>
            <w:r w:rsidR="00900E7D" w:rsidRPr="00AB31B4">
              <w:rPr>
                <w:sz w:val="20"/>
                <w:szCs w:val="20"/>
                <w:lang w:val="ru-RU"/>
              </w:rPr>
              <w:t>центра«Байгал»</w:t>
            </w:r>
          </w:p>
        </w:tc>
      </w:tr>
      <w:tr w:rsidR="009821A4" w:rsidRPr="00AB31B4" w:rsidTr="009821A4">
        <w:trPr>
          <w:trHeight w:val="597"/>
        </w:trPr>
        <w:tc>
          <w:tcPr>
            <w:tcW w:w="433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СтроительствоВЛ-0,4кВ</w:t>
            </w:r>
          </w:p>
        </w:tc>
        <w:tc>
          <w:tcPr>
            <w:tcW w:w="5770" w:type="dxa"/>
            <w:vAlign w:val="center"/>
          </w:tcPr>
          <w:p w:rsidR="00900E7D" w:rsidRPr="00AB31B4" w:rsidRDefault="00900E7D" w:rsidP="00900E7D">
            <w:pPr>
              <w:pStyle w:val="TableParagraph"/>
              <w:tabs>
                <w:tab w:val="left" w:pos="3148"/>
              </w:tabs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Программа</w:t>
            </w:r>
            <w:r w:rsidRPr="00AB31B4">
              <w:rPr>
                <w:sz w:val="20"/>
                <w:szCs w:val="20"/>
              </w:rPr>
              <w:tab/>
              <w:t>технологического</w:t>
            </w:r>
          </w:p>
          <w:p w:rsidR="00900E7D" w:rsidRPr="00AB31B4" w:rsidRDefault="00900E7D" w:rsidP="00900E7D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присоединения</w:t>
            </w:r>
          </w:p>
        </w:tc>
      </w:tr>
    </w:tbl>
    <w:p w:rsidR="00350255" w:rsidRPr="00AB31B4" w:rsidRDefault="009821A4" w:rsidP="00350255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*–в</w:t>
      </w:r>
      <w:r w:rsidR="00AF3FBF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соответствии</w:t>
      </w:r>
      <w:r w:rsidR="00AF3FBF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с</w:t>
      </w:r>
      <w:r w:rsidR="00C922C0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генеральным планом </w:t>
      </w:r>
      <w:r w:rsidR="00F852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Шара-Тоготского муниципального образования</w:t>
      </w:r>
      <w:r w:rsidR="00C922C0" w:rsidRPr="00AB31B4">
        <w:rPr>
          <w:rFonts w:eastAsia="Times New Roman" w:cs="Times New Roman"/>
          <w:spacing w:val="-1"/>
          <w:sz w:val="20"/>
          <w:szCs w:val="20"/>
          <w:lang w:eastAsia="ru-RU"/>
        </w:rPr>
        <w:t>.</w:t>
      </w:r>
    </w:p>
    <w:p w:rsidR="00350255" w:rsidRPr="00AB31B4" w:rsidRDefault="00350255" w:rsidP="003502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Мероприятия программы развития единой национальной (общероссийской) электрической сети на долгосрочный период, а так же генеральной схемы размещения объектов электроэнергетики в отношении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не предусмотрено.</w:t>
      </w:r>
    </w:p>
    <w:p w:rsidR="007C0BF0" w:rsidRPr="00AB31B4" w:rsidRDefault="007C0BF0" w:rsidP="009821A4">
      <w:pPr>
        <w:pStyle w:val="3"/>
        <w:rPr>
          <w:sz w:val="20"/>
          <w:szCs w:val="20"/>
        </w:rPr>
      </w:pPr>
      <w:bookmarkStart w:id="131" w:name="_Toc120003931"/>
      <w:bookmarkStart w:id="132" w:name="_Toc120624597"/>
      <w:r w:rsidRPr="00AB31B4">
        <w:rPr>
          <w:sz w:val="20"/>
          <w:szCs w:val="20"/>
        </w:rPr>
        <w:t>5.2. Программа инвестици</w:t>
      </w:r>
      <w:r w:rsidR="00D66ED4" w:rsidRPr="00AB31B4">
        <w:rPr>
          <w:sz w:val="20"/>
          <w:szCs w:val="20"/>
        </w:rPr>
        <w:t>онных проектов в теплоснабжении</w:t>
      </w:r>
      <w:bookmarkEnd w:id="131"/>
      <w:bookmarkEnd w:id="132"/>
    </w:p>
    <w:p w:rsidR="00D66ED4" w:rsidRPr="00AB31B4" w:rsidRDefault="00D66ED4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отсутствуют. Строительство новых сетей на 2030 год не предусмотрено.</w:t>
      </w:r>
    </w:p>
    <w:p w:rsidR="00350255" w:rsidRPr="00AB31B4" w:rsidRDefault="00350255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Мероприятий межрегиональной схемы теплоснабжения в отношении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не предусмотрено.</w:t>
      </w:r>
    </w:p>
    <w:p w:rsidR="007C0BF0" w:rsidRPr="00AB31B4" w:rsidRDefault="007C0BF0" w:rsidP="00D66ED4">
      <w:pPr>
        <w:pStyle w:val="3"/>
        <w:rPr>
          <w:sz w:val="20"/>
          <w:szCs w:val="20"/>
        </w:rPr>
      </w:pPr>
      <w:bookmarkStart w:id="133" w:name="_Toc120003932"/>
      <w:bookmarkStart w:id="134" w:name="_Toc120624598"/>
      <w:r w:rsidRPr="00AB31B4">
        <w:rPr>
          <w:sz w:val="20"/>
          <w:szCs w:val="20"/>
        </w:rPr>
        <w:t>5.3. Программа инвестиционных проектов в водоснабжении</w:t>
      </w:r>
      <w:bookmarkEnd w:id="133"/>
      <w:bookmarkEnd w:id="134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водоснабжения поселения. Данные мероприятия обеспечивают достижение целевых показателей развития системы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F07F75" w:rsidRPr="00AB31B4" w:rsidRDefault="007C0BF0" w:rsidP="00F07F7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Актуализированный с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хемы водоснабжения и водоотведения 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 «Сельское поселение «Шара-Тоготское»  Ольхонского муниципального района.</w:t>
      </w:r>
    </w:p>
    <w:p w:rsidR="007C0BF0" w:rsidRPr="00AB31B4" w:rsidRDefault="007C0BF0" w:rsidP="00F07F75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Обоснование предложений по строительству, реконструкции и выводу из эксплуатации объектов водоснабжения поселения затрагивает: обеспечение подачи абонентам определенного объема питьевой воды установленного качества; обеспечение водоснабжения объектов перспективной застройки населенного пункта; сокращение потерь воды при ее транспортировке;  выполнение мероприятий, направленных на </w:t>
      </w:r>
      <w:r w:rsidR="00E00259" w:rsidRPr="00AB31B4">
        <w:rPr>
          <w:rFonts w:eastAsia="Times New Roman" w:cs="Times New Roman"/>
          <w:sz w:val="20"/>
          <w:szCs w:val="20"/>
          <w:lang w:eastAsia="ru-RU"/>
        </w:rPr>
        <w:t xml:space="preserve">обеспечение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соответствия качества питьевой воды требованиям законодательства Российской Федерации. Обоснование основных мероприятий приведено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13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5E7310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13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C0C"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Обоснования основных мероприятий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 реализации схем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04"/>
        <w:gridCol w:w="4927"/>
      </w:tblGrid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Закупка и установка на водозаборах современного, высокотехнологичного оборудования для водоподготовки позволит улучшить качество воды, обеспечить качественную очистку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Установка системы нового образца для обеззараживания воды и приведения к нормам СанПиНа без хлорсодержащих реагентов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водозабора позволит повысить надежность системы водоснабжения, обеспечить безопасную эксплуатацию водоисточников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Реконструкция водозаборов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сетей водопровода с заменой на полимерные трубы позволит повысить надежность системы водоснабжения,  исключить застои воды в сетях водоснабжения,  увеличить пропускную способность труб, улучшить  качество  подаваемой воды  потребителям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Замена изношенных участков  сетей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водопроводных сетей позволит повысить надежность системы водоснабжения, обеспечить перспективный объем водопотребления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 в системах водоснабжения позволит сократить расходы электроэнергии на транспортировку воды</w:t>
            </w:r>
          </w:p>
        </w:tc>
      </w:tr>
      <w:tr w:rsidR="00AE3C0C" w:rsidRPr="00AB31B4" w:rsidTr="00AE3C0C">
        <w:tc>
          <w:tcPr>
            <w:tcW w:w="282" w:type="pct"/>
            <w:shd w:val="clear" w:color="auto" w:fill="auto"/>
            <w:vAlign w:val="center"/>
          </w:tcPr>
          <w:p w:rsidR="00AE3C0C" w:rsidRPr="00AB31B4" w:rsidRDefault="0008721B" w:rsidP="00AE3C0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AE3C0C" w:rsidRPr="00AB31B4" w:rsidRDefault="00AE3C0C" w:rsidP="00AE3C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  позволит определить класс энергетической эффективности и разработать мероприятия по энергосбережению</w:t>
            </w:r>
          </w:p>
        </w:tc>
      </w:tr>
    </w:tbl>
    <w:p w:rsidR="00A231CD" w:rsidRPr="00AB31B4" w:rsidRDefault="00A231CD" w:rsidP="00A231CD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bookmarkStart w:id="135" w:name="_Toc380482151"/>
      <w:bookmarkStart w:id="136" w:name="_Toc381715511"/>
      <w:r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  <w:bookmarkEnd w:id="135"/>
      <w:bookmarkEnd w:id="136"/>
      <w:r w:rsidRPr="00AB31B4">
        <w:rPr>
          <w:rFonts w:eastAsia="Times New Roman" w:cs="Times New Roman"/>
          <w:sz w:val="20"/>
          <w:szCs w:val="20"/>
          <w:lang w:eastAsia="ru-RU"/>
        </w:rPr>
        <w:t>, представлен в Таблице 14.</w:t>
      </w:r>
    </w:p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7C0BF0">
      <w:pPr>
        <w:rPr>
          <w:rFonts w:cs="Times New Roman"/>
          <w:sz w:val="20"/>
          <w:szCs w:val="20"/>
        </w:rPr>
        <w:sectPr w:rsidR="007C0BF0" w:rsidRPr="00AB31B4" w:rsidSect="006D760F">
          <w:footerReference w:type="first" r:id="rId9"/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C0BF0" w:rsidRPr="00AB31B4" w:rsidRDefault="00565E6E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14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</w:p>
    <w:tbl>
      <w:tblPr>
        <w:tblW w:w="5118" w:type="pct"/>
        <w:tblLayout w:type="fixed"/>
        <w:tblLook w:val="04A0"/>
      </w:tblPr>
      <w:tblGrid>
        <w:gridCol w:w="526"/>
        <w:gridCol w:w="2923"/>
        <w:gridCol w:w="1301"/>
        <w:gridCol w:w="1305"/>
        <w:gridCol w:w="1305"/>
        <w:gridCol w:w="1305"/>
        <w:gridCol w:w="1305"/>
        <w:gridCol w:w="1305"/>
        <w:gridCol w:w="1305"/>
        <w:gridCol w:w="1305"/>
        <w:gridCol w:w="1250"/>
      </w:tblGrid>
      <w:tr w:rsidR="00334199" w:rsidRPr="00AB31B4" w:rsidTr="00334199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5E7310">
            <w:pPr>
              <w:ind w:left="-142" w:right="-116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6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1B" w:rsidRPr="00AB31B4" w:rsidRDefault="0008721B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 (сумма затрат тыс. руб.)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99" w:rsidRPr="00AB31B4" w:rsidRDefault="00334199" w:rsidP="0008721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199" w:rsidRPr="00AB31B4" w:rsidRDefault="00334199" w:rsidP="0008721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нового образца для обеззараживания воды и приведения к нормам СанПиНа без хлорсодержащих реагентов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водозаборов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изношенных участков  сетей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199" w:rsidRPr="00AB31B4" w:rsidTr="00334199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F240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0872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8721B" w:rsidRPr="00AB31B4" w:rsidRDefault="0008721B" w:rsidP="00E00259">
      <w:pPr>
        <w:autoSpaceDE w:val="0"/>
        <w:autoSpaceDN w:val="0"/>
        <w:adjustRightInd w:val="0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 ПСД – объем финансирования мероприятий будет рассчитан после разработки проектно-сметной документации.</w:t>
      </w:r>
    </w:p>
    <w:p w:rsidR="00334199" w:rsidRPr="00AB31B4" w:rsidRDefault="0008721B" w:rsidP="0033419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 стоимости мероприятий являются ориентировочными, рассчитаны в ценах 2022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7C0BF0" w:rsidRPr="00AB31B4" w:rsidRDefault="007C0BF0" w:rsidP="00334199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реализации проектных мероприятий, в соответствии со 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статьей 179 Бюджетного кодекса РФ, программой "Чистая вода", </w:t>
      </w:r>
      <w:r w:rsidRPr="00AB31B4">
        <w:rPr>
          <w:rFonts w:eastAsia="Times New Roman" w:cs="Times New Roman"/>
          <w:sz w:val="20"/>
          <w:szCs w:val="20"/>
          <w:lang w:eastAsia="ru-RU"/>
        </w:rPr>
        <w:t>государственной программой "Развитие жилищно-коммунального хозяйства и повышение энергоэффективности Иркутской области" на 2022 - 2024 годы (утвержденной Постановлением Правительства Иркутской области от 11 декабря 201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8 года № 915-пп), необходимо со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финансирование из бюджета Иркутской области.</w:t>
      </w:r>
    </w:p>
    <w:p w:rsidR="007C0BF0" w:rsidRPr="00AB31B4" w:rsidRDefault="007C0BF0" w:rsidP="00A231C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государственной программой Иркутской области "Развитие жилищно-коммунального хозяйства и повышение энергоэффективности Иркутской области" на плановый период 2022 - 2024 годы федеральным бюджетом запланирован лимит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15)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231CD" w:rsidRPr="00AB31B4" w:rsidRDefault="00A231CD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15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Выписка из "Расчет лимитов субъектам Российской Федерации ежегодно на 2022 - 2024 годы"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686"/>
        <w:gridCol w:w="2409"/>
        <w:gridCol w:w="2268"/>
        <w:gridCol w:w="2694"/>
        <w:gridCol w:w="3118"/>
      </w:tblGrid>
      <w:tr w:rsidR="007C0BF0" w:rsidRPr="00AB31B4" w:rsidTr="00A231CD">
        <w:trPr>
          <w:trHeight w:val="287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Российской Федерации</w:t>
            </w:r>
          </w:p>
        </w:tc>
        <w:tc>
          <w:tcPr>
            <w:tcW w:w="10489" w:type="dxa"/>
            <w:gridSpan w:val="4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 (млн. руб.)</w:t>
            </w:r>
          </w:p>
        </w:tc>
      </w:tr>
      <w:tr w:rsidR="007C0BF0" w:rsidRPr="00AB31B4" w:rsidTr="00A231CD">
        <w:trPr>
          <w:trHeight w:val="475"/>
        </w:trPr>
        <w:tc>
          <w:tcPr>
            <w:tcW w:w="586" w:type="dxa"/>
            <w:vMerge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C0BF0" w:rsidRPr="00AB31B4" w:rsidTr="00A231CD">
        <w:trPr>
          <w:cantSplit/>
          <w:trHeight w:val="73"/>
        </w:trPr>
        <w:tc>
          <w:tcPr>
            <w:tcW w:w="586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1 245,34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1 448,95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931,16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C0BF0" w:rsidRPr="00AB31B4" w:rsidRDefault="007C0BF0" w:rsidP="0008721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7C0BF0">
      <w:pPr>
        <w:rPr>
          <w:rFonts w:cs="Times New Roman"/>
          <w:sz w:val="20"/>
          <w:szCs w:val="20"/>
        </w:rPr>
        <w:sectPr w:rsidR="007C0BF0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D66ED4">
      <w:pPr>
        <w:pStyle w:val="3"/>
        <w:rPr>
          <w:sz w:val="20"/>
          <w:szCs w:val="20"/>
        </w:rPr>
      </w:pPr>
      <w:bookmarkStart w:id="137" w:name="_Toc120003933"/>
      <w:bookmarkStart w:id="138" w:name="_Toc120624599"/>
      <w:r w:rsidRPr="00AB31B4">
        <w:rPr>
          <w:sz w:val="20"/>
          <w:szCs w:val="20"/>
        </w:rPr>
        <w:t>5.4. Программа инвестиционных проектов в водоотведении</w:t>
      </w:r>
      <w:bookmarkEnd w:id="137"/>
      <w:bookmarkEnd w:id="138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водоотведения,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водоотведения поселения. Данные мероприятия обеспечивают достижение целевых показателей развития системы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обоснования перечисленных проектов использованы материалы Генерального план</w:t>
      </w:r>
      <w:r w:rsidR="00F07F75" w:rsidRPr="00AB31B4">
        <w:rPr>
          <w:rFonts w:eastAsia="Times New Roman" w:cs="Times New Roman"/>
          <w:sz w:val="20"/>
          <w:szCs w:val="20"/>
          <w:lang w:eastAsia="ru-RU"/>
        </w:rPr>
        <w:t>а</w:t>
      </w:r>
      <w:r w:rsidR="00AF3FBF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F3FBF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E7310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Перечень основных мероприятий по реализации схем водоснабжения с разбивкой по годам, представлен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16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6D760F" w:rsidRPr="00AB31B4" w:rsidRDefault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6D760F" w:rsidRPr="00AB31B4" w:rsidRDefault="006D760F" w:rsidP="007C0BF0">
      <w:pPr>
        <w:jc w:val="center"/>
        <w:rPr>
          <w:rFonts w:eastAsia="Times New Roman" w:cs="Times New Roman"/>
          <w:sz w:val="20"/>
          <w:szCs w:val="20"/>
          <w:lang w:eastAsia="ru-RU"/>
        </w:rPr>
        <w:sectPr w:rsidR="006D760F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E00259" w:rsidRPr="00AB31B4" w:rsidRDefault="00E00259" w:rsidP="005E7310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16</w:t>
      </w:r>
      <w:r w:rsidRPr="00AB31B4">
        <w:rPr>
          <w:rFonts w:eastAsia="Times New Roman" w:cs="Times New Roman"/>
          <w:sz w:val="20"/>
          <w:szCs w:val="20"/>
          <w:lang w:eastAsia="ru-RU"/>
        </w:rPr>
        <w:t>.Перечень мероприятий, направленных на развитие системы водоотведения</w:t>
      </w:r>
    </w:p>
    <w:tbl>
      <w:tblPr>
        <w:tblW w:w="5000" w:type="pct"/>
        <w:tblLook w:val="04A0"/>
      </w:tblPr>
      <w:tblGrid>
        <w:gridCol w:w="563"/>
        <w:gridCol w:w="2946"/>
        <w:gridCol w:w="2614"/>
        <w:gridCol w:w="1011"/>
        <w:gridCol w:w="932"/>
        <w:gridCol w:w="748"/>
        <w:gridCol w:w="748"/>
        <w:gridCol w:w="748"/>
        <w:gridCol w:w="748"/>
        <w:gridCol w:w="748"/>
        <w:gridCol w:w="751"/>
        <w:gridCol w:w="751"/>
        <w:gridCol w:w="751"/>
        <w:gridCol w:w="727"/>
      </w:tblGrid>
      <w:tr w:rsidR="00F07F75" w:rsidRPr="00AB31B4" w:rsidTr="00A228AE"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A228AE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КОС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станции  очистки сточных вод позволит  снизить вредное воздействие сточных вод на окружающую среду, повысить надежность системы водоотведения, повысить качество очистки сточных вод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м³/сут.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AE" w:rsidRPr="00AB31B4" w:rsidRDefault="00A228AE" w:rsidP="00A228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07F75" w:rsidRPr="00AB31B4" w:rsidTr="00A228AE">
        <w:trPr>
          <w:trHeight w:val="35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локальных очистных сооружений дождевой канализации</w:t>
            </w:r>
          </w:p>
        </w:tc>
        <w:tc>
          <w:tcPr>
            <w:tcW w:w="8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станции биологической очистки сточных вод позволит  снизить вредное воздействие сточных вод на окружающую среду,</w:t>
            </w:r>
          </w:p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Позволит повысить надежность системы водоотведения, повысить качество очистки сточных вод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дождевой канализации открытыми лотками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Проектирование и строительство канализационных сетей позволит повысить надежность системы водоотведения, улучшить благоустройство жителей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сетей канализации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ветхих канализационных сетей позволит увеличить  пропускную  способность существующих коллекторов, снизить аварийность, сократить потери сточных вод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Оснащение КНС частотно-регулируемыми приводами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Установка регулируемого привода в системах водоотведения позволит сократить расходы электроэнергии на транспортировку стоков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F75" w:rsidRPr="00AB31B4" w:rsidTr="00A228AE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75" w:rsidRPr="00AB31B4" w:rsidRDefault="00F07F75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E00259" w:rsidRPr="00AB31B4" w:rsidRDefault="00E00259" w:rsidP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6D760F" w:rsidRPr="00AB31B4" w:rsidRDefault="006D760F" w:rsidP="006D760F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*ПСД - Цена уточняется после разработки рабочей проектной документации</w:t>
      </w:r>
    </w:p>
    <w:p w:rsidR="006D760F" w:rsidRPr="00AB31B4" w:rsidRDefault="006D760F" w:rsidP="0046187D">
      <w:pPr>
        <w:pStyle w:val="3"/>
        <w:rPr>
          <w:sz w:val="20"/>
          <w:szCs w:val="20"/>
          <w:highlight w:val="yellow"/>
        </w:rPr>
        <w:sectPr w:rsidR="006D760F" w:rsidRPr="00AB31B4" w:rsidSect="006D760F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39" w:name="_Toc120003934"/>
      <w:bookmarkStart w:id="140" w:name="_Toc120624600"/>
      <w:r w:rsidRPr="00AB31B4">
        <w:rPr>
          <w:sz w:val="20"/>
          <w:szCs w:val="20"/>
        </w:rPr>
        <w:t xml:space="preserve">5.5 Программа инвестиционных проектов в утилизации, обезвреживании и захоронении (утилизации) твердых </w:t>
      </w:r>
      <w:r w:rsidR="00AB6847" w:rsidRPr="00AB31B4">
        <w:rPr>
          <w:sz w:val="20"/>
          <w:szCs w:val="20"/>
        </w:rPr>
        <w:t>коммунальных</w:t>
      </w:r>
      <w:r w:rsidR="00AB31B4" w:rsidRPr="00AB31B4">
        <w:rPr>
          <w:sz w:val="20"/>
          <w:szCs w:val="20"/>
        </w:rPr>
        <w:t xml:space="preserve"> </w:t>
      </w:r>
      <w:r w:rsidR="00F240F1" w:rsidRPr="00AB31B4">
        <w:rPr>
          <w:sz w:val="20"/>
          <w:szCs w:val="20"/>
        </w:rPr>
        <w:t>отходов</w:t>
      </w:r>
      <w:bookmarkEnd w:id="139"/>
      <w:bookmarkEnd w:id="140"/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Данные мероприятия обеспечивают достижение целевых показателей развития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утилизация (захоронение)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организована централизованно региональным оператором - компанией ООО «РТ-НЭО». Вывоз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полигон расположенный в </w:t>
      </w:r>
      <w:r w:rsidR="008850DA" w:rsidRPr="00AB31B4">
        <w:rPr>
          <w:rFonts w:eastAsia="Times New Roman" w:cs="Times New Roman"/>
          <w:sz w:val="20"/>
          <w:szCs w:val="20"/>
          <w:lang w:eastAsia="ru-RU"/>
        </w:rPr>
        <w:t>местности Имел-Кутул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момент разработки программы комплексного развития систем коммунальной инфраструктуры, Инвестиционная программа ООО «РТ-НЭО» в сфере утилизации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утверждена.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у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 xml:space="preserve">твержденной Генеральной схемы санитарной очистки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 первоочередным мероприятиям в области обращения с твёрдыми коммунальными отходами (далее – ТКО)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коммунальными отходами являются: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рациональной системы накопления ТКО в поселении;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максимально возможная утилизация, вторичное использование отходов;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развитие рынка вторичного сырья и его продукции;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экологически безопасная переработка и складирование оставшейся части отходов;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уменьшение территорий отчуждаемых под захоронение отходов.</w:t>
      </w:r>
    </w:p>
    <w:p w:rsidR="006D59EF" w:rsidRPr="00AB31B4" w:rsidRDefault="006D59EF" w:rsidP="006D59E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утилизируемой части отходов производить в уплотнённом виде.</w:t>
      </w:r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1" w:name="_Toc120003935"/>
      <w:bookmarkStart w:id="142" w:name="_Toc120624601"/>
      <w:r w:rsidRPr="00AB31B4">
        <w:rPr>
          <w:sz w:val="20"/>
          <w:szCs w:val="20"/>
        </w:rPr>
        <w:t>5.6 Программа инвестиционных проектов в газоснабжении</w:t>
      </w:r>
      <w:bookmarkEnd w:id="141"/>
      <w:bookmarkEnd w:id="142"/>
    </w:p>
    <w:p w:rsidR="0046187D" w:rsidRPr="00AB31B4" w:rsidRDefault="0046187D" w:rsidP="0046187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сети газоснабжения отсутствуют. Строительство новых сетей на 2030 год не предусмотрено.</w:t>
      </w:r>
    </w:p>
    <w:p w:rsidR="00350255" w:rsidRPr="00AB31B4" w:rsidRDefault="00350255" w:rsidP="0046187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Мероприятий межрегиональной, региональной схемы газ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фикации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предусмотрено.</w:t>
      </w:r>
    </w:p>
    <w:p w:rsidR="00490871" w:rsidRPr="00AB31B4" w:rsidRDefault="00490871" w:rsidP="007C0BF0">
      <w:pPr>
        <w:keepNext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43" w:name="_Toc106264620"/>
      <w:bookmarkStart w:id="144" w:name="_Toc106267173"/>
    </w:p>
    <w:p w:rsidR="00FC055A" w:rsidRPr="00AB31B4" w:rsidRDefault="00FC055A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7C0BF0" w:rsidRPr="00AB31B4" w:rsidRDefault="007C0BF0" w:rsidP="0046187D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45" w:name="_Toc120003936"/>
      <w:bookmarkStart w:id="146" w:name="_Toc120624602"/>
      <w:r w:rsidRPr="00AB31B4">
        <w:rPr>
          <w:rFonts w:eastAsia="Times New Roman" w:cs="Times New Roman"/>
          <w:sz w:val="20"/>
          <w:szCs w:val="20"/>
          <w:lang w:eastAsia="ru-RU"/>
        </w:rPr>
        <w:t>РАЗДЕЛ 6. ИСТОЧНИКИ ИНВЕСТИЦИЙ, ТАРИФЫ И ДОСТУПНОСТЬ ПРОГРАММЫ ДЛЯ НАСЕЛЕНИЯ</w:t>
      </w:r>
      <w:bookmarkEnd w:id="143"/>
      <w:bookmarkEnd w:id="144"/>
      <w:bookmarkEnd w:id="145"/>
      <w:bookmarkEnd w:id="146"/>
    </w:p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7" w:name="_Toc120003937"/>
      <w:bookmarkStart w:id="148" w:name="_Toc120624603"/>
      <w:r w:rsidRPr="00AB31B4">
        <w:rPr>
          <w:sz w:val="20"/>
          <w:szCs w:val="20"/>
        </w:rPr>
        <w:t>6.1.</w:t>
      </w:r>
      <w:r w:rsidRPr="00AB31B4">
        <w:rPr>
          <w:sz w:val="20"/>
          <w:szCs w:val="20"/>
        </w:rPr>
        <w:tab/>
        <w:t>Совокупные потребности в капитальных вложениях для реализации всей программы инвестиционных проектов</w:t>
      </w:r>
      <w:bookmarkEnd w:id="147"/>
      <w:bookmarkEnd w:id="148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офинансовойпотребностивкапитальныхвложенияхдляреализациивсейпрограммыинвестиционныхпроектовнапротяжениипрогнозногопериодаприведенывТаблице</w:t>
      </w:r>
      <w:r w:rsidR="00A231CD" w:rsidRPr="00AB31B4">
        <w:rPr>
          <w:rFonts w:cs="Times New Roman"/>
          <w:sz w:val="20"/>
          <w:szCs w:val="20"/>
          <w:lang w:eastAsia="ru-RU"/>
        </w:rPr>
        <w:t>17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312154" w:rsidRPr="00AB31B4" w:rsidRDefault="007C0BF0" w:rsidP="00312154">
      <w:pPr>
        <w:rPr>
          <w:rFonts w:cs="Times New Roman"/>
          <w:color w:val="FF0000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Общаясуммаинвестиций,предусмотреннаянавесьпериодразработкиПрограммы,оценочносоставляет</w:t>
      </w:r>
      <w:r w:rsidR="002B4F74" w:rsidRPr="00AB31B4">
        <w:rPr>
          <w:rFonts w:cs="Times New Roman"/>
          <w:sz w:val="20"/>
          <w:szCs w:val="20"/>
          <w:lang w:eastAsia="ru-RU"/>
        </w:rPr>
        <w:t>97070</w:t>
      </w:r>
      <w:r w:rsidRPr="00AB31B4">
        <w:rPr>
          <w:rFonts w:cs="Times New Roman"/>
          <w:sz w:val="20"/>
          <w:szCs w:val="20"/>
          <w:lang w:eastAsia="ru-RU"/>
        </w:rPr>
        <w:t>тыс.руб.(включаяНДС)</w:t>
      </w:r>
      <w:r w:rsidR="00312154" w:rsidRPr="00AB31B4">
        <w:rPr>
          <w:rFonts w:cs="Times New Roman"/>
          <w:sz w:val="20"/>
          <w:szCs w:val="20"/>
          <w:lang w:eastAsia="ru-RU"/>
        </w:rPr>
        <w:t>.</w:t>
      </w:r>
    </w:p>
    <w:p w:rsidR="007C0BF0" w:rsidRPr="00AB31B4" w:rsidRDefault="00565E6E" w:rsidP="00AB684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17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Совокупные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потребности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капитальных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вложениях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C0BF0" w:rsidRPr="00AB31B4">
        <w:rPr>
          <w:rFonts w:eastAsia="Times New Roman" w:cs="Times New Roman"/>
          <w:sz w:val="20"/>
          <w:szCs w:val="20"/>
          <w:lang w:eastAsia="ru-RU"/>
        </w:rPr>
        <w:t>для</w:t>
      </w:r>
      <w:r w:rsidR="00AB31B4" w:rsidRPr="00AB31B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Программы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909"/>
        <w:gridCol w:w="1451"/>
        <w:gridCol w:w="1434"/>
        <w:gridCol w:w="655"/>
        <w:gridCol w:w="700"/>
        <w:gridCol w:w="680"/>
        <w:gridCol w:w="680"/>
        <w:gridCol w:w="680"/>
        <w:gridCol w:w="807"/>
      </w:tblGrid>
      <w:tr w:rsidR="00334199" w:rsidRPr="00AB31B4" w:rsidTr="00334199">
        <w:trPr>
          <w:trHeight w:val="755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Источник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возврата</w:t>
            </w:r>
          </w:p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инвестиций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Итого, тыс.руб.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  <w:r w:rsidR="00334199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AB6847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AB6847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2027-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</w:tr>
      <w:tr w:rsidR="00334199" w:rsidRPr="00AB31B4" w:rsidTr="00334199">
        <w:trPr>
          <w:trHeight w:val="247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r w:rsidR="00AB31B4"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Программе,втомчисле: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2B4F74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  <w:lang w:eastAsia="ru-RU"/>
              </w:rPr>
              <w:t>97070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счет средств, учитываемыхпри установлениирегулируемых государствомцен(тарифов);</w:t>
            </w:r>
          </w:p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Собственныесредства;Платазаподключениеновыхпотребителей;</w:t>
            </w:r>
          </w:p>
          <w:p w:rsidR="00334199" w:rsidRPr="00AB31B4" w:rsidRDefault="00AB6847" w:rsidP="00AB6847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4199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199" w:rsidRPr="00AB31B4" w:rsidRDefault="00334199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9" w:rsidRPr="00AB31B4" w:rsidRDefault="00334199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F240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AB6847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F74" w:rsidRPr="00AB31B4" w:rsidTr="00334199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AB6847" w:rsidP="00AB6847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Утилизация </w:t>
            </w:r>
            <w:r w:rsidR="002B4F74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(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захоронение</w:t>
            </w:r>
            <w:r w:rsidR="002B4F74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)ТКО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74" w:rsidRPr="00AB31B4" w:rsidRDefault="002B4F74" w:rsidP="00334199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74" w:rsidRPr="00AB31B4" w:rsidRDefault="002B4F74" w:rsidP="0033419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C0BF0" w:rsidRPr="00AB31B4" w:rsidRDefault="007C0BF0" w:rsidP="0046187D">
      <w:pPr>
        <w:pStyle w:val="3"/>
        <w:rPr>
          <w:sz w:val="20"/>
          <w:szCs w:val="20"/>
        </w:rPr>
      </w:pPr>
      <w:bookmarkStart w:id="149" w:name="_Toc120003938"/>
      <w:bookmarkStart w:id="150" w:name="_Toc120624604"/>
      <w:r w:rsidRPr="00AB31B4">
        <w:rPr>
          <w:sz w:val="20"/>
          <w:szCs w:val="20"/>
        </w:rPr>
        <w:t>6.2.</w:t>
      </w:r>
      <w:r w:rsidRPr="00AB31B4">
        <w:rPr>
          <w:sz w:val="20"/>
          <w:szCs w:val="20"/>
        </w:rPr>
        <w:tab/>
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</w:r>
      <w:bookmarkEnd w:id="149"/>
      <w:bookmarkEnd w:id="150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представленная 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spacing w:after="8"/>
        <w:ind w:left="226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18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Прогнознаядинамикарегулируемыхтарифов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напериод2022-203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365"/>
        <w:gridCol w:w="773"/>
        <w:gridCol w:w="774"/>
        <w:gridCol w:w="617"/>
        <w:gridCol w:w="571"/>
        <w:gridCol w:w="618"/>
        <w:gridCol w:w="573"/>
        <w:gridCol w:w="608"/>
        <w:gridCol w:w="618"/>
        <w:gridCol w:w="612"/>
        <w:gridCol w:w="621"/>
        <w:gridCol w:w="614"/>
      </w:tblGrid>
      <w:tr w:rsidR="0046187D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D" w:rsidRPr="00AB31B4" w:rsidRDefault="00AB6847" w:rsidP="00AB6847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Коммунальныересурсы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2021 (базовый)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61" w:right="1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33" w:right="12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61" w:right="15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33" w:right="12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3" w:right="14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9" w:right="15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3" w:right="15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7" w:right="1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D" w:rsidRPr="00AB31B4" w:rsidRDefault="0046187D" w:rsidP="0046187D">
            <w:pPr>
              <w:widowControl w:val="0"/>
              <w:autoSpaceDE w:val="0"/>
              <w:autoSpaceDN w:val="0"/>
              <w:spacing w:before="29"/>
              <w:ind w:left="152" w:right="15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Тарифнаэлектрическуюэнергию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руб./кВт·ч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4,420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5,116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5,372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5,641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5,923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6,219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Тарифнаотопление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руб./Гкал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Тарифнахолодноеводоснабжене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50,053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53,056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56,240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59,614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63,191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66,982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Тарифнаводоотведение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Тарифназахоронение</w:t>
            </w:r>
            <w:r w:rsidR="006D59EF" w:rsidRPr="00AB31B4">
              <w:rPr>
                <w:rFonts w:eastAsia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493,150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510,410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528,275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546,764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565,901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585,708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606,207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627,425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649,384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672,113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Тарифнаприродный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  <w:tr w:rsidR="00E05695" w:rsidRPr="00AB31B4" w:rsidTr="00E05695">
        <w:trPr>
          <w:trHeight w:val="20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Среднийтариф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4618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179,710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186,090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192,698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199,542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206,942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214,627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222,606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230,893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239,499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248,438</w:t>
            </w:r>
          </w:p>
        </w:tc>
      </w:tr>
    </w:tbl>
    <w:p w:rsidR="007C0BF0" w:rsidRPr="00AB31B4" w:rsidRDefault="007C0BF0" w:rsidP="00E05695">
      <w:pPr>
        <w:pStyle w:val="3"/>
        <w:rPr>
          <w:sz w:val="20"/>
          <w:szCs w:val="20"/>
        </w:rPr>
      </w:pPr>
      <w:bookmarkStart w:id="151" w:name="_Toc120003939"/>
      <w:bookmarkStart w:id="152" w:name="_Toc120624605"/>
      <w:r w:rsidRPr="00AB31B4">
        <w:rPr>
          <w:sz w:val="20"/>
          <w:szCs w:val="20"/>
        </w:rPr>
        <w:t>6.3.</w:t>
      </w:r>
      <w:r w:rsidRPr="00AB31B4">
        <w:rPr>
          <w:sz w:val="20"/>
          <w:szCs w:val="20"/>
        </w:rPr>
        <w:tab/>
        <w:t>Расчет прогнозного совокупного платежа населения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</w:r>
      <w:bookmarkEnd w:id="151"/>
      <w:bookmarkEnd w:id="152"/>
    </w:p>
    <w:p w:rsidR="007C0BF0" w:rsidRPr="00AB31B4" w:rsidRDefault="007C0BF0" w:rsidP="004A01E8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Расчет прогнозного совокупного платежа населения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за коммунальные ресурсы строится на осн</w:t>
      </w:r>
      <w:r w:rsidRPr="00AB31B4">
        <w:rPr>
          <w:rFonts w:cs="Times New Roman"/>
          <w:sz w:val="20"/>
          <w:szCs w:val="20"/>
        </w:rPr>
        <w:t>о</w:t>
      </w:r>
      <w:r w:rsidRPr="00AB31B4">
        <w:rPr>
          <w:rFonts w:cs="Times New Roman"/>
          <w:sz w:val="20"/>
          <w:szCs w:val="20"/>
          <w:lang w:eastAsia="ru-RU"/>
        </w:rPr>
        <w:t>ве прогноза спроса на коммунальные ресурсы, приведенном в Разделе 2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Кроме того, прогнозный совокупный платеж населения за коммунальные ресурсы зависит от тарифов на оплату услуг, приведенных в Разделе 15.3 Обосновывающих материалов.</w:t>
      </w:r>
    </w:p>
    <w:p w:rsidR="007C0BF0" w:rsidRPr="00AB31B4" w:rsidRDefault="007C0BF0" w:rsidP="007C0BF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приведен 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коммунальные ресурсы.</w:t>
      </w:r>
    </w:p>
    <w:p w:rsidR="007C0BF0" w:rsidRPr="00AB31B4" w:rsidRDefault="007C0BF0" w:rsidP="00AB6847">
      <w:pPr>
        <w:spacing w:before="62"/>
        <w:ind w:left="1647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19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Расчетпрогнозногосовокупногоплатежанаселения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накоммунальныересурсы</w:t>
      </w:r>
    </w:p>
    <w:p w:rsidR="007C0BF0" w:rsidRPr="00AB31B4" w:rsidRDefault="007C0BF0" w:rsidP="007C0BF0">
      <w:pPr>
        <w:spacing w:before="7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62"/>
        <w:gridCol w:w="58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A01E8" w:rsidRPr="00AB31B4" w:rsidTr="00E05695">
        <w:trPr>
          <w:trHeight w:val="455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 г.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 г.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1E8" w:rsidRPr="00AB31B4" w:rsidRDefault="004A01E8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 г.</w:t>
            </w:r>
          </w:p>
        </w:tc>
      </w:tr>
      <w:tr w:rsidR="00E05695" w:rsidRPr="00AB31B4" w:rsidTr="00E05695">
        <w:trPr>
          <w:trHeight w:val="838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Совокупныйплатежкоммунальныхуслугна1чел., руб./мес.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тыс.руб.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5695" w:rsidRPr="00AB31B4" w:rsidRDefault="00E05695" w:rsidP="00E0569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</w:tbl>
    <w:p w:rsidR="007C0BF0" w:rsidRPr="00AB31B4" w:rsidRDefault="007C0BF0" w:rsidP="007C0BF0">
      <w:pPr>
        <w:rPr>
          <w:rFonts w:cs="Times New Roman"/>
          <w:sz w:val="20"/>
          <w:szCs w:val="20"/>
        </w:rPr>
      </w:pPr>
    </w:p>
    <w:p w:rsidR="007C0BF0" w:rsidRPr="00AB31B4" w:rsidRDefault="007C0BF0" w:rsidP="004A01E8">
      <w:pPr>
        <w:ind w:firstLine="0"/>
        <w:rPr>
          <w:rFonts w:cs="Times New Roman"/>
          <w:sz w:val="20"/>
          <w:szCs w:val="20"/>
        </w:rPr>
        <w:sectPr w:rsidR="007C0BF0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C0BF0" w:rsidRPr="00AB31B4" w:rsidRDefault="004A01E8" w:rsidP="002B4F74">
      <w:pPr>
        <w:pStyle w:val="3"/>
        <w:rPr>
          <w:sz w:val="20"/>
          <w:szCs w:val="20"/>
        </w:rPr>
      </w:pPr>
      <w:bookmarkStart w:id="153" w:name="_Toc120003940"/>
      <w:bookmarkStart w:id="154" w:name="_Toc120624606"/>
      <w:r w:rsidRPr="00AB31B4">
        <w:rPr>
          <w:sz w:val="20"/>
          <w:szCs w:val="20"/>
        </w:rPr>
        <w:t>6.4.</w:t>
      </w:r>
      <w:r w:rsidRPr="00AB31B4">
        <w:rPr>
          <w:sz w:val="20"/>
          <w:szCs w:val="20"/>
        </w:rPr>
        <w:tab/>
        <w:t xml:space="preserve">Проверка </w:t>
      </w:r>
      <w:r w:rsidR="007C0BF0" w:rsidRPr="00AB31B4">
        <w:rPr>
          <w:sz w:val="20"/>
          <w:szCs w:val="20"/>
        </w:rPr>
        <w:t>доступности тарифов на коммунальные услуги для населения</w:t>
      </w:r>
      <w:bookmarkEnd w:id="153"/>
      <w:bookmarkEnd w:id="154"/>
    </w:p>
    <w:p w:rsidR="007C0BF0" w:rsidRPr="00AB31B4" w:rsidRDefault="007C0BF0" w:rsidP="00A1195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Доступность для потребителей </w:t>
      </w:r>
      <w:r w:rsidRPr="00AB31B4">
        <w:rPr>
          <w:rFonts w:cs="Times New Roman"/>
          <w:spacing w:val="-1"/>
          <w:sz w:val="20"/>
          <w:szCs w:val="20"/>
          <w:lang w:eastAsia="ru-RU"/>
        </w:rPr>
        <w:t xml:space="preserve">товаров </w:t>
      </w:r>
      <w:r w:rsidRPr="00AB31B4">
        <w:rPr>
          <w:rFonts w:cs="Times New Roman"/>
          <w:sz w:val="20"/>
          <w:szCs w:val="20"/>
          <w:lang w:eastAsia="ru-RU"/>
        </w:rPr>
        <w:t xml:space="preserve">и услуг </w:t>
      </w:r>
      <w:r w:rsidRPr="00AB31B4">
        <w:rPr>
          <w:rFonts w:cs="Times New Roman"/>
          <w:spacing w:val="-1"/>
          <w:sz w:val="20"/>
          <w:szCs w:val="20"/>
          <w:lang w:eastAsia="ru-RU"/>
        </w:rPr>
        <w:t>организаций</w:t>
      </w:r>
      <w:r w:rsidRPr="00AB31B4">
        <w:rPr>
          <w:rFonts w:cs="Times New Roman"/>
          <w:sz w:val="20"/>
          <w:szCs w:val="20"/>
          <w:lang w:eastAsia="ru-RU"/>
        </w:rPr>
        <w:t xml:space="preserve">коммунальногокомплексахарактеризуетсявозможностьюприобретенияиоплаты потребителями соответствующих </w:t>
      </w:r>
      <w:r w:rsidRPr="00AB31B4">
        <w:rPr>
          <w:rFonts w:cs="Times New Roman"/>
          <w:spacing w:val="-1"/>
          <w:sz w:val="20"/>
          <w:szCs w:val="20"/>
          <w:lang w:eastAsia="ru-RU"/>
        </w:rPr>
        <w:t xml:space="preserve">товаров </w:t>
      </w:r>
      <w:r w:rsidRPr="00AB31B4">
        <w:rPr>
          <w:rFonts w:cs="Times New Roman"/>
          <w:sz w:val="20"/>
          <w:szCs w:val="20"/>
          <w:lang w:eastAsia="ru-RU"/>
        </w:rPr>
        <w:t xml:space="preserve">и услуг </w:t>
      </w:r>
      <w:r w:rsidRPr="00AB31B4">
        <w:rPr>
          <w:rFonts w:cs="Times New Roman"/>
          <w:spacing w:val="-1"/>
          <w:sz w:val="20"/>
          <w:szCs w:val="20"/>
          <w:lang w:eastAsia="ru-RU"/>
        </w:rPr>
        <w:t>организаций</w:t>
      </w:r>
      <w:r w:rsidRPr="00AB31B4">
        <w:rPr>
          <w:rFonts w:cs="Times New Roman"/>
          <w:sz w:val="20"/>
          <w:szCs w:val="20"/>
          <w:lang w:eastAsia="ru-RU"/>
        </w:rPr>
        <w:t>коммунальногокомплексасучетомценинадбавоккценамдляпотребителей.В соответствии с приказом Министерства регионального развития</w:t>
      </w:r>
      <w:r w:rsidR="00AB6847" w:rsidRPr="00AB31B4">
        <w:rPr>
          <w:rFonts w:cs="Times New Roman"/>
          <w:sz w:val="20"/>
          <w:szCs w:val="20"/>
          <w:lang w:eastAsia="ru-RU"/>
        </w:rPr>
        <w:t xml:space="preserve">РФ </w:t>
      </w:r>
      <w:r w:rsidRPr="00AB31B4">
        <w:rPr>
          <w:rFonts w:cs="Times New Roman"/>
          <w:sz w:val="20"/>
          <w:szCs w:val="20"/>
          <w:lang w:eastAsia="ru-RU"/>
        </w:rPr>
        <w:t>от23.08.2010</w:t>
      </w:r>
      <w:r w:rsidR="00AB6847" w:rsidRPr="00AB31B4">
        <w:rPr>
          <w:rFonts w:cs="Times New Roman"/>
          <w:sz w:val="20"/>
          <w:szCs w:val="20"/>
          <w:lang w:eastAsia="ru-RU"/>
        </w:rPr>
        <w:t>года</w:t>
      </w:r>
      <w:r w:rsidRPr="00AB31B4">
        <w:rPr>
          <w:rFonts w:cs="Times New Roman"/>
          <w:sz w:val="20"/>
          <w:szCs w:val="20"/>
          <w:lang w:eastAsia="ru-RU"/>
        </w:rPr>
        <w:t xml:space="preserve"> №378«Об </w:t>
      </w:r>
      <w:r w:rsidRPr="00AB31B4">
        <w:rPr>
          <w:rFonts w:cs="Times New Roman"/>
          <w:spacing w:val="-1"/>
          <w:sz w:val="20"/>
          <w:szCs w:val="20"/>
          <w:lang w:eastAsia="ru-RU"/>
        </w:rPr>
        <w:t>утверждении</w:t>
      </w:r>
      <w:r w:rsidRPr="00AB31B4">
        <w:rPr>
          <w:rFonts w:cs="Times New Roman"/>
          <w:sz w:val="20"/>
          <w:szCs w:val="20"/>
          <w:lang w:eastAsia="ru-RU"/>
        </w:rPr>
        <w:t xml:space="preserve">методическихуказанийпорасчетупредельныхиндексовизмененияразмераплатыгражданзакоммунальныеуслуги»доступностьплатызапотребляемыекоммунальныеуслугиявляетсякомплекснымпараметромиопределяетсянаоснове системы критериев, устанавливаемой органами </w:t>
      </w:r>
      <w:r w:rsidRPr="00AB31B4">
        <w:rPr>
          <w:rFonts w:cs="Times New Roman"/>
          <w:spacing w:val="-1"/>
          <w:sz w:val="20"/>
          <w:szCs w:val="20"/>
          <w:lang w:eastAsia="ru-RU"/>
        </w:rPr>
        <w:t>исполнительной</w:t>
      </w:r>
      <w:r w:rsidRPr="00AB31B4">
        <w:rPr>
          <w:rFonts w:cs="Times New Roman"/>
          <w:sz w:val="20"/>
          <w:szCs w:val="20"/>
          <w:lang w:eastAsia="ru-RU"/>
        </w:rPr>
        <w:t xml:space="preserve"> властисубъектовРоссийскойФедерации,ккоторымотносятся: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расходов на коммунальные услуги в совокупном доходе семьи (среднедушевом доходе);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уровень собираемости платежей за коммунальные услуги;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населения с доходами ниже прожиточного минимума;</w:t>
      </w:r>
    </w:p>
    <w:p w:rsidR="007C0BF0" w:rsidRPr="00AB31B4" w:rsidRDefault="007C0BF0" w:rsidP="004A01E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доля получателей субсидий на оплату коммунальных услуг в общей численности населения.</w:t>
      </w:r>
    </w:p>
    <w:p w:rsidR="007C0BF0" w:rsidRPr="00AB31B4" w:rsidRDefault="007C0BF0" w:rsidP="00A1195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СредниезначениякритериевдоступностидлягражданплатызакоммунальныеуслугисогласноприказуМинистерстварегиональногоразвития </w:t>
      </w:r>
      <w:r w:rsidR="00AB6847" w:rsidRPr="00AB31B4">
        <w:rPr>
          <w:rFonts w:cs="Times New Roman"/>
          <w:sz w:val="20"/>
          <w:szCs w:val="20"/>
          <w:lang w:eastAsia="ru-RU"/>
        </w:rPr>
        <w:t>РФ</w:t>
      </w:r>
      <w:r w:rsidRPr="00AB31B4">
        <w:rPr>
          <w:rFonts w:cs="Times New Roman"/>
          <w:sz w:val="20"/>
          <w:szCs w:val="20"/>
          <w:lang w:eastAsia="ru-RU"/>
        </w:rPr>
        <w:t xml:space="preserve"> от 23.08.2010 года № 378 оцениваются всоответствиискритериями,приведеннымивТаблице</w:t>
      </w:r>
      <w:r w:rsidR="00A231CD" w:rsidRPr="00AB31B4">
        <w:rPr>
          <w:rFonts w:cs="Times New Roman"/>
          <w:sz w:val="20"/>
          <w:szCs w:val="20"/>
          <w:lang w:eastAsia="ru-RU"/>
        </w:rPr>
        <w:t>20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tabs>
          <w:tab w:val="left" w:pos="8789"/>
        </w:tabs>
        <w:ind w:right="-2"/>
        <w:jc w:val="right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20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Средниезначениякритериевдоступностидлянаселенияплаты</w:t>
      </w:r>
    </w:p>
    <w:p w:rsidR="007C0BF0" w:rsidRPr="00AB31B4" w:rsidRDefault="007C0BF0" w:rsidP="00AB6847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 коммунальныеуслуги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8"/>
        <w:gridCol w:w="1276"/>
        <w:gridCol w:w="1417"/>
        <w:gridCol w:w="1418"/>
      </w:tblGrid>
      <w:tr w:rsidR="007C0BF0" w:rsidRPr="00AB31B4" w:rsidTr="00E0569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Уровень доступности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E0569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доступный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E0569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недоступный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услугив</w:t>
            </w:r>
          </w:p>
          <w:p w:rsidR="007C0BF0" w:rsidRPr="00AB31B4" w:rsidRDefault="00AB6847" w:rsidP="00AB684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совокупномдоходе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от6,3до7,2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от7,2 до8,6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Долянаселениясдоходаминижепрожиточного</w:t>
            </w:r>
          </w:p>
          <w:p w:rsidR="007C0BF0" w:rsidRPr="00AB31B4" w:rsidRDefault="00AB6847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минимума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от8до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Уровеньсобираемостиплатежейзакоммунальные</w:t>
            </w:r>
          </w:p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от92до95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от85 до92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ниже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7C0BF0" w:rsidRPr="00AB31B4" w:rsidTr="00E0569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получателей субсидий на оплатукоммунальныхуслугвобщейчисленности</w:t>
            </w:r>
          </w:p>
          <w:p w:rsidR="007C0BF0" w:rsidRPr="00AB31B4" w:rsidRDefault="007C0BF0" w:rsidP="004A01E8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 более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от10 до15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AB6847" w:rsidP="004A01E8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свыше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</w:tr>
    </w:tbl>
    <w:p w:rsidR="007C0BF0" w:rsidRPr="00AB31B4" w:rsidRDefault="007C0BF0" w:rsidP="00A11956">
      <w:pPr>
        <w:spacing w:before="120"/>
        <w:ind w:left="459"/>
        <w:rPr>
          <w:rFonts w:eastAsia="Times New Roman" w:cs="Times New Roman"/>
          <w:sz w:val="20"/>
          <w:szCs w:val="20"/>
          <w:lang w:eastAsia="ru-RU"/>
        </w:rPr>
      </w:pPr>
      <w:bookmarkStart w:id="155" w:name="_bookmark15"/>
      <w:bookmarkEnd w:id="155"/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приведенавТаблице 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C0BF0" w:rsidRPr="00AB31B4" w:rsidRDefault="007C0BF0" w:rsidP="00AB6847">
      <w:pPr>
        <w:spacing w:line="274" w:lineRule="exact"/>
        <w:ind w:left="2268"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21</w:t>
      </w:r>
      <w:r w:rsidR="00AB684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3"/>
      </w:tblGrid>
      <w:tr w:rsidR="007C0BF0" w:rsidRPr="00AB31B4" w:rsidTr="008B4335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left="62" w:right="3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7C0BF0" w:rsidRPr="00AB31B4" w:rsidRDefault="00AB6847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AB6847" w:rsidP="008B4335">
            <w:pPr>
              <w:widowControl w:val="0"/>
              <w:autoSpaceDE w:val="0"/>
              <w:autoSpaceDN w:val="0"/>
              <w:ind w:left="2330" w:right="234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A11956" w:rsidRPr="00AB31B4" w:rsidTr="008B4335">
        <w:trPr>
          <w:trHeight w:val="4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6" w:rsidRPr="00AB31B4" w:rsidRDefault="00A11956" w:rsidP="008B4335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5,05</w:t>
            </w:r>
          </w:p>
        </w:tc>
      </w:tr>
      <w:tr w:rsidR="008B4335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высокий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 прожиточногоминимума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9,69</w:t>
            </w:r>
          </w:p>
        </w:tc>
      </w:tr>
      <w:tr w:rsidR="008B4335" w:rsidRPr="00AB31B4" w:rsidTr="008B4335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доступный</w:t>
            </w:r>
          </w:p>
        </w:tc>
      </w:tr>
      <w:tr w:rsidR="008B4335" w:rsidRPr="00AB31B4" w:rsidTr="008B4335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</w:t>
            </w:r>
          </w:p>
          <w:p w:rsidR="008B4335" w:rsidRPr="00AB31B4" w:rsidRDefault="008B4335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коммунальныеуслуги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99,4</w:t>
            </w:r>
          </w:p>
        </w:tc>
      </w:tr>
      <w:tr w:rsidR="007C0BF0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высокий</w:t>
            </w:r>
          </w:p>
        </w:tc>
      </w:tr>
      <w:tr w:rsidR="008B4335" w:rsidRPr="00AB31B4" w:rsidTr="008B4335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AB6847">
            <w:pPr>
              <w:widowControl w:val="0"/>
              <w:autoSpaceDE w:val="0"/>
              <w:autoSpaceDN w:val="0"/>
              <w:ind w:left="8"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35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Доляполучателейсубсидийнаоплату коммунальныхуслугвобщейчисленностинаселения (</w:t>
            </w:r>
            <w:r w:rsidRPr="00AB31B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35" w:rsidRPr="00AB31B4" w:rsidRDefault="008B4335" w:rsidP="008B433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41,1</w:t>
            </w:r>
          </w:p>
        </w:tc>
      </w:tr>
      <w:tr w:rsidR="007C0BF0" w:rsidRPr="00AB31B4" w:rsidTr="008B433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7C0BF0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F0" w:rsidRPr="00AB31B4" w:rsidRDefault="008B4335" w:rsidP="008B4335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="007C0BF0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доступный</w:t>
            </w:r>
          </w:p>
        </w:tc>
      </w:tr>
    </w:tbl>
    <w:p w:rsidR="00E613E2" w:rsidRPr="00AB31B4" w:rsidRDefault="00E613E2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56" w:name="_Toc355782312"/>
      <w:bookmarkStart w:id="157" w:name="_Toc355604134"/>
      <w:bookmarkStart w:id="158" w:name="_Toc106264621"/>
      <w:bookmarkStart w:id="159" w:name="_Toc106267174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B20716" w:rsidRPr="00AB31B4" w:rsidRDefault="00B20716" w:rsidP="00F07F75">
      <w:pPr>
        <w:keepNext/>
        <w:ind w:firstLine="0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160" w:name="_Toc120003941"/>
      <w:bookmarkStart w:id="161" w:name="_Toc120624607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t>РАЗДЕЛ 7. УПРАВЛЕНИЕ ПРОГРАММОЙ</w:t>
      </w:r>
      <w:bookmarkEnd w:id="156"/>
      <w:bookmarkEnd w:id="157"/>
      <w:bookmarkEnd w:id="158"/>
      <w:bookmarkEnd w:id="159"/>
      <w:bookmarkEnd w:id="160"/>
      <w:bookmarkEnd w:id="161"/>
    </w:p>
    <w:p w:rsidR="00B20716" w:rsidRPr="00AB31B4" w:rsidRDefault="00B20716" w:rsidP="00E613E2">
      <w:pPr>
        <w:pStyle w:val="3"/>
        <w:rPr>
          <w:sz w:val="20"/>
          <w:szCs w:val="20"/>
        </w:rPr>
      </w:pPr>
      <w:bookmarkStart w:id="162" w:name="_Toc106264622"/>
      <w:bookmarkStart w:id="163" w:name="_Toc120003942"/>
      <w:bookmarkStart w:id="164" w:name="_Toc120624608"/>
      <w:r w:rsidRPr="00AB31B4">
        <w:rPr>
          <w:sz w:val="20"/>
          <w:szCs w:val="20"/>
        </w:rPr>
        <w:t>7.1 Ответственный за реализацию программы</w:t>
      </w:r>
      <w:bookmarkEnd w:id="162"/>
      <w:bookmarkEnd w:id="163"/>
      <w:bookmarkEnd w:id="164"/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Основным принципом реализации Программы является принцип сбалансированности интересов органов местного самоуправления, предприятий и организаций различных форм собственности, принимающих участие в реализации мероприятий Программы. В реализации Программы участвуют органы местного самоуправления, организации коммунального комплекса, включенные в Программу.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Ответственным за реализацию и исполнение программы комплексного развития является Администрация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Наряду с органом государственной власти субъекта Российской Федерации Администрация </w:t>
      </w:r>
      <w:r w:rsidR="002F3B92" w:rsidRPr="00AB31B4">
        <w:rPr>
          <w:rFonts w:eastAsia="Times New Roman" w:cs="Times New Roman"/>
          <w:sz w:val="20"/>
          <w:szCs w:val="20"/>
          <w:lang w:eastAsia="ru-RU"/>
        </w:rPr>
        <w:t>Шара-Тоготского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муниципального района осуществляет общий контроль (мониторинг)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20716" w:rsidRPr="00AB31B4" w:rsidRDefault="00B20716" w:rsidP="00B20716">
      <w:pPr>
        <w:widowControl w:val="0"/>
        <w:autoSpaceDE w:val="0"/>
        <w:autoSpaceDN w:val="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20716" w:rsidRPr="00AB31B4" w:rsidRDefault="00B20716" w:rsidP="00B20716">
      <w:pPr>
        <w:widowControl w:val="0"/>
        <w:autoSpaceDE w:val="0"/>
        <w:autoSpaceDN w:val="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контроль за реализацией программных мероприятий по срокам, содержанию, финансовым затратам и ресурсам;</w:t>
      </w:r>
    </w:p>
    <w:p w:rsidR="00B20716" w:rsidRPr="00AB31B4" w:rsidRDefault="00B20716" w:rsidP="00B20716">
      <w:pPr>
        <w:widowControl w:val="0"/>
        <w:autoSpaceDE w:val="0"/>
        <w:autoSpaceDN w:val="0"/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20716" w:rsidRPr="00AB31B4" w:rsidRDefault="00B20716" w:rsidP="00E613E2">
      <w:pPr>
        <w:pStyle w:val="3"/>
        <w:rPr>
          <w:sz w:val="20"/>
          <w:szCs w:val="20"/>
        </w:rPr>
      </w:pPr>
      <w:bookmarkStart w:id="165" w:name="_bookmark17"/>
      <w:bookmarkStart w:id="166" w:name="_Toc106264623"/>
      <w:bookmarkStart w:id="167" w:name="_Toc120003943"/>
      <w:bookmarkStart w:id="168" w:name="_Toc120624609"/>
      <w:bookmarkEnd w:id="165"/>
      <w:r w:rsidRPr="00AB31B4">
        <w:rPr>
          <w:sz w:val="20"/>
          <w:szCs w:val="20"/>
        </w:rPr>
        <w:t>7.2 План-график работ по реализации программы</w:t>
      </w:r>
      <w:bookmarkEnd w:id="166"/>
      <w:bookmarkEnd w:id="167"/>
      <w:bookmarkEnd w:id="168"/>
    </w:p>
    <w:p w:rsidR="00B20716" w:rsidRPr="00AB31B4" w:rsidRDefault="00B20716" w:rsidP="00ED43E9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План-график работ по реализации программы должен соответствоватьплануреализациипроектов,содержащемусявРазделе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5 обосновывающих материалов программы комплексного развития систем коммунальной инфраструктуры                         Шара-Тоготского муниципального образования иркутской области на 2022 – 2030 годы.</w:t>
      </w:r>
    </w:p>
    <w:p w:rsidR="00B20716" w:rsidRPr="00AB31B4" w:rsidRDefault="00B20716" w:rsidP="00E613E2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План-графикпоорганизацииработ,направленныхнареализациюмероприятийпрограммы,приведенвТаблице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22</w:t>
      </w:r>
    </w:p>
    <w:p w:rsidR="00B20716" w:rsidRPr="00AB31B4" w:rsidRDefault="00B20716" w:rsidP="000E18DA">
      <w:pPr>
        <w:spacing w:before="66"/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A231CD" w:rsidRPr="00AB31B4">
        <w:rPr>
          <w:rFonts w:eastAsia="Times New Roman" w:cs="Times New Roman"/>
          <w:sz w:val="20"/>
          <w:szCs w:val="20"/>
          <w:lang w:eastAsia="ru-RU"/>
        </w:rPr>
        <w:t>22</w:t>
      </w:r>
      <w:r w:rsidR="000E18D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План-графикпоорганизацииработ,направленныхнареализацию</w:t>
      </w:r>
    </w:p>
    <w:p w:rsidR="00B20716" w:rsidRPr="00AB31B4" w:rsidRDefault="00B20716" w:rsidP="000E18DA">
      <w:pPr>
        <w:spacing w:after="9"/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мероприятийПрограммы</w:t>
      </w:r>
    </w:p>
    <w:tbl>
      <w:tblPr>
        <w:tblW w:w="0" w:type="auto"/>
        <w:jc w:val="center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1755"/>
        <w:gridCol w:w="2191"/>
        <w:gridCol w:w="2194"/>
        <w:gridCol w:w="2773"/>
      </w:tblGrid>
      <w:tr w:rsidR="00B20716" w:rsidRPr="00AB31B4" w:rsidTr="00AE3403">
        <w:trPr>
          <w:trHeight w:val="6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Мероприятие по реализации программы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B20716" w:rsidRPr="00AB31B4" w:rsidTr="00AE3403">
        <w:trPr>
          <w:trHeight w:val="252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Разработкатехническихзаданий дляорганизаций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комплекса(ОКК)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Сроки определяютсяответственнымисполнителем идолжны учитыватьпериод подготовкиОККинвестиционнойпрограммы и ееутверждения всоответствии сзаконодательством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Приказ Министерстварегионального развитияРоссийскойФедерацииот10.10.2007г.№100 «Об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утверждении Методическихрекомендацийпоподготовкетехнических заданий поразработке инвестиционныхпрограмм организацийкоммунальногокомплекса»,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п. 3, 28</w:t>
            </w:r>
          </w:p>
        </w:tc>
      </w:tr>
      <w:tr w:rsidR="00B20716" w:rsidRPr="00AB31B4" w:rsidTr="00AE3403">
        <w:trPr>
          <w:trHeight w:val="207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Разработка иутверждение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инвестиционных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программорганизацийкоммунальногокомплекса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Организациикоммунальногокомплекса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Согласно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техническим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заданиям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Приказ Министерстварегионального развитияРоссийскойФедерацииот10.10.2007г.№99«Об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утверждении Методическихрекомендаций по разработкеинвестиционных программорганизацийкоммунального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комплекса»,п.5,31</w:t>
            </w:r>
          </w:p>
        </w:tc>
      </w:tr>
      <w:tr w:rsidR="00B20716" w:rsidRPr="00AB31B4" w:rsidTr="00AE3403">
        <w:trPr>
          <w:trHeight w:val="36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Утверждениетарифоворганизаций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комплекса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Уполномоченные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органыисполнительнойвласти субъектовРоссийскойФедерации,осуществляющиефункции порегулированиюдеятельностигарантирующихпоставщиков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 позднее периода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окончания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действияутвержденноготарифа.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Период действиятарифов на товары иуслугиОКК,атакжена подключение ксистемамкоммунальнойинфраструктуры,определяетсяответственнымисполнителем,ноне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можетбытьменееодного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-</w:t>
            </w:r>
          </w:p>
        </w:tc>
      </w:tr>
      <w:tr w:rsidR="00B20716" w:rsidRPr="00AB31B4" w:rsidTr="00AE3403">
        <w:trPr>
          <w:trHeight w:val="115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Принятие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решений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повыделениюбюджетных средств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Ежегодно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(на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очередной финансовыйгод)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соответствии сдокументами о бюджетномустройстве и бюджетномпроцессевмуниципальном образовании</w:t>
            </w:r>
          </w:p>
        </w:tc>
      </w:tr>
      <w:tr w:rsidR="00B20716" w:rsidRPr="00AB31B4" w:rsidTr="00AE3403">
        <w:trPr>
          <w:trHeight w:val="13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Решение,подготовка ипроведение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конкурсов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напривлечение инвесторов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Администрация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ресурсоснабжающие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left="3" w:right="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Ежегодно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(на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очередной</w:t>
            </w:r>
          </w:p>
          <w:p w:rsidR="00B20716" w:rsidRPr="00AB31B4" w:rsidRDefault="00B20716" w:rsidP="00E613E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финансовыйгод)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Нормативно-правовыеактыпореализацияинвестиционных проектовна территории </w:t>
            </w:r>
            <w:r w:rsidR="00F852BC" w:rsidRPr="00AB31B4">
              <w:rPr>
                <w:rFonts w:eastAsia="Times New Roman" w:cs="Times New Roman"/>
                <w:sz w:val="20"/>
                <w:szCs w:val="20"/>
              </w:rPr>
              <w:t>Шара-Тоготского муниципального образования</w:t>
            </w:r>
            <w:r w:rsidR="001C5878" w:rsidRPr="00AB31B4">
              <w:rPr>
                <w:rFonts w:eastAsia="Times New Roman" w:cs="Times New Roman"/>
                <w:sz w:val="20"/>
                <w:szCs w:val="20"/>
              </w:rPr>
              <w:t xml:space="preserve"> и Иркутской области</w:t>
            </w:r>
          </w:p>
        </w:tc>
      </w:tr>
    </w:tbl>
    <w:p w:rsidR="00B20716" w:rsidRPr="00AB31B4" w:rsidRDefault="00B20716" w:rsidP="001C5878">
      <w:pPr>
        <w:pStyle w:val="3"/>
        <w:rPr>
          <w:sz w:val="20"/>
          <w:szCs w:val="20"/>
        </w:rPr>
      </w:pPr>
      <w:bookmarkStart w:id="169" w:name="_bookmark18"/>
      <w:bookmarkStart w:id="170" w:name="_Toc106264624"/>
      <w:bookmarkStart w:id="171" w:name="_Toc120003944"/>
      <w:bookmarkStart w:id="172" w:name="_Toc120624610"/>
      <w:bookmarkEnd w:id="169"/>
      <w:r w:rsidRPr="00AB31B4">
        <w:rPr>
          <w:sz w:val="20"/>
          <w:szCs w:val="20"/>
        </w:rPr>
        <w:t>7.3 Порядок предоставления отчетности по выполнению программы</w:t>
      </w:r>
      <w:bookmarkEnd w:id="170"/>
      <w:bookmarkEnd w:id="171"/>
      <w:bookmarkEnd w:id="172"/>
    </w:p>
    <w:p w:rsidR="001C5878" w:rsidRPr="00AB31B4" w:rsidRDefault="001C5878" w:rsidP="001C5878">
      <w:pPr>
        <w:rPr>
          <w:rFonts w:cs="Times New Roman"/>
          <w:spacing w:val="-2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таблице </w:t>
      </w:r>
      <w:r w:rsidR="0073449C" w:rsidRPr="00AB31B4">
        <w:rPr>
          <w:rFonts w:cs="Times New Roman"/>
          <w:sz w:val="20"/>
          <w:szCs w:val="20"/>
          <w:lang w:eastAsia="ru-RU"/>
        </w:rPr>
        <w:t>23</w:t>
      </w:r>
      <w:r w:rsidRPr="00AB31B4">
        <w:rPr>
          <w:rFonts w:cs="Times New Roman"/>
          <w:sz w:val="20"/>
          <w:szCs w:val="20"/>
          <w:lang w:eastAsia="ru-RU"/>
        </w:rPr>
        <w:t xml:space="preserve"> представлен порядокмониторингаипредоставленияотчетностипо выполнению Программы.</w:t>
      </w: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B4335" w:rsidRPr="00AB31B4" w:rsidRDefault="008B4335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3449C" w:rsidRPr="00AB31B4" w:rsidRDefault="0073449C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3449C" w:rsidRPr="00AB31B4" w:rsidRDefault="0073449C" w:rsidP="00B20716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20716" w:rsidRPr="00AB31B4" w:rsidRDefault="00B20716" w:rsidP="000E18DA">
      <w:pPr>
        <w:ind w:right="-2"/>
        <w:jc w:val="right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23</w:t>
      </w:r>
      <w:r w:rsidR="000E18DA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Порядокмониторингаипредоставленияотчетности</w:t>
      </w:r>
    </w:p>
    <w:p w:rsidR="00B20716" w:rsidRPr="00AB31B4" w:rsidRDefault="00B20716" w:rsidP="000E18DA">
      <w:pPr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выполнению Программы</w:t>
      </w: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603"/>
        <w:gridCol w:w="6398"/>
      </w:tblGrid>
      <w:tr w:rsidR="00B20716" w:rsidRPr="00AB31B4" w:rsidTr="00B20716">
        <w:trPr>
          <w:trHeight w:val="23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left="18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1C5878">
            <w:pPr>
              <w:widowControl w:val="0"/>
              <w:autoSpaceDE w:val="0"/>
              <w:autoSpaceDN w:val="0"/>
              <w:ind w:left="10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0E18DA" w:rsidP="001C5878">
            <w:pPr>
              <w:widowControl w:val="0"/>
              <w:autoSpaceDE w:val="0"/>
              <w:autoSpaceDN w:val="0"/>
              <w:ind w:left="2037" w:right="2518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111"/>
                <w:sz w:val="20"/>
                <w:szCs w:val="20"/>
                <w:lang w:val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Документы,устанавливающие порядокмониторинга ипредоставленияотчетностиповыполнениюПрограммы</w:t>
            </w:r>
          </w:p>
          <w:p w:rsidR="00B20716" w:rsidRPr="00AB31B4" w:rsidRDefault="00B20716" w:rsidP="001C587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(втомчисле,нонеограничиваясь)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Приказ от 14.04.2008 г. № 48 Министерства региональногоразвития Российской Федерации «Об утверждении Методикипроведения мониторинга выполнения производственных иинвестиционныхпрограмморганизацийкоммунальногокомплекса»;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Приказот28.10.2013г.№397/ГСМинистерстварегиональногоразвития Российской Федерации «О порядке осуществлениямониторинга разработки и утверждения программ комплексногоразвития систем коммунальной инфраструктуры поселений, городскихокругов»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111"/>
                <w:sz w:val="20"/>
                <w:szCs w:val="20"/>
                <w:lang w:val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 задачиосуществлениямониторингареализацииПрограммы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формирование комплексного подхода, преодолениеведомственныхимежмуниципальныхбарьеровприреализациипрограмм комплексного развития систем коммунальнойинфраструктуры</w:t>
            </w:r>
            <w:r w:rsidR="002667D6" w:rsidRPr="00AB31B4">
              <w:rPr>
                <w:sz w:val="20"/>
                <w:szCs w:val="20"/>
              </w:rPr>
              <w:t>МО</w:t>
            </w:r>
            <w:r w:rsidRPr="00AB31B4">
              <w:rPr>
                <w:sz w:val="20"/>
                <w:szCs w:val="20"/>
              </w:rPr>
              <w:t>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создание эффективного механизма контроля над достижениемцелевых показателей при вложении средств бюджетов (всех уровней) вкоммунальную инфраструктуру и программы комплексного развития,инвестиционные программы ресурсоснабжающих организаций,государственныепрограммы,включающиемероприятия,направленныенаразвитие коммунальной инфраструктуры;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создание системы, ориентированной на результат в реализациипрограмм комплексного развития, позволяющей решать вопросы намежмуниципальномуровнесучетоминтересов</w:t>
            </w:r>
            <w:r w:rsidR="00F852BC" w:rsidRPr="00AB31B4">
              <w:rPr>
                <w:sz w:val="20"/>
                <w:szCs w:val="20"/>
              </w:rPr>
              <w:t>Шара-Тоготского муниципального образования</w:t>
            </w:r>
            <w:r w:rsidRPr="00AB31B4">
              <w:rPr>
                <w:sz w:val="20"/>
                <w:szCs w:val="20"/>
              </w:rPr>
              <w:t>вцелом;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создание на базе генеральных планов и документовтерриториального планирования </w:t>
            </w:r>
            <w:r w:rsidR="002667D6" w:rsidRPr="00AB31B4">
              <w:rPr>
                <w:sz w:val="20"/>
                <w:szCs w:val="20"/>
              </w:rPr>
              <w:t>муниципального образования</w:t>
            </w:r>
            <w:r w:rsidRPr="00AB31B4">
              <w:rPr>
                <w:sz w:val="20"/>
                <w:szCs w:val="20"/>
              </w:rPr>
              <w:t>, в рамкахдолгосрочнойконцепцииразвитиясубъектаРоссийскойФедерации,единойобновляемойэлектронной информационнойбазы</w:t>
            </w:r>
          </w:p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существующегосостоянияиперспективыразвитиякоммунальнойинфраструктуры </w:t>
            </w:r>
            <w:r w:rsidR="002667D6" w:rsidRPr="00AB31B4">
              <w:rPr>
                <w:sz w:val="20"/>
                <w:szCs w:val="20"/>
              </w:rPr>
              <w:t>МО</w:t>
            </w:r>
          </w:p>
        </w:tc>
      </w:tr>
      <w:tr w:rsidR="00B20716" w:rsidRPr="00AB31B4" w:rsidTr="000E18DA">
        <w:trPr>
          <w:trHeight w:val="556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111"/>
                <w:sz w:val="20"/>
                <w:szCs w:val="20"/>
                <w:lang w:val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 принципы 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достоверность – использование точной и достовернойинформации,формализацияметодовсбораинформации(информация,используемая в рамках мониторинга, должна быть качественной ихарактеризоватьсявысокой степеньюдостоверности);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актуальность – информация, используемая в рамкахмониторинга, должна отражать существующее положение повыполнению разработки, утверждения, реализации программыкомплексногоразвитиякоммунальнойинфраструктурынаосновеотчетных документов органов местного самоуправления (актов,ведомостей,отчетовипр.);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доступность–информацияорезультатахмониторингадолжнабыть доступной для потребителей товаров и услуг организацийкоммунального комплекса;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постоянство–мониторингдолженпроводитьсярегулярновсоответствиисосроками, установленныминастоящимПорядком;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единство–ведениемониторингавединыхформахиединицахизмерения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Основныеисточникисбораи систематизацииинформации о выполненииПрограммы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органместногосамоуправления</w:t>
            </w:r>
            <w:r w:rsidR="002667D6" w:rsidRPr="00AB31B4">
              <w:rPr>
                <w:sz w:val="20"/>
                <w:szCs w:val="20"/>
              </w:rPr>
              <w:t>муниципального образования</w:t>
            </w:r>
            <w:r w:rsidRPr="00AB31B4">
              <w:rPr>
                <w:sz w:val="20"/>
                <w:szCs w:val="20"/>
              </w:rPr>
              <w:t>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организации, осуществляющие электро-, газо-, тепло-,водоснабжениеиводоотведение,утилизацию (захоронение) ТКО;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организации, осуществляющие разработку документовтерриториальногопланированиявграницах</w:t>
            </w:r>
            <w:r w:rsidR="002667D6" w:rsidRPr="00AB31B4">
              <w:rPr>
                <w:sz w:val="20"/>
                <w:szCs w:val="20"/>
              </w:rPr>
              <w:t>МО</w:t>
            </w:r>
          </w:p>
        </w:tc>
      </w:tr>
      <w:tr w:rsidR="00B20716" w:rsidRPr="00AB31B4" w:rsidTr="00B20716">
        <w:trPr>
          <w:trHeight w:val="209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Основное положениепроведениямониторингапрограмм комплексногоразвития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Мониторингпредставляетсобоймеханизмобщесистемнойкоординациидействий поселения по разработке и совершенствованию программыкомплексного развития, направленный на обеспечение их соответствиягенеральному плану поселения, мероприятиям, предусмотреннымсхемами и программами развития единой национальной(общероссийской) электрической сети на долгосрочный период,генеральной схемой размещения объектов электроэнергетики,федеральной программой газификации, соответствующимимежрегиональными, региональными программами газификации,схемами теплоснабжения, схемами водоснабжения и водоотведения,программами в области обращения с отходами, а также на недопущениеотсутствия взаимосвязи мероприятий, предусмотренных схемами ипрограммами развития единой национальной (общероссийской)электрической сети на долгосрочный период, генеральной схемойразмещения объектов электроэнергетики, федеральной программойгазификации, соответствующими межрегиональными, региональнымипрограммами газификации, схемами теплоснабжения,электроснабжения, схемами водоснабжения и водоотведения,программамивобластиобращенияс отходами.</w:t>
            </w:r>
          </w:p>
          <w:p w:rsidR="00B20716" w:rsidRPr="00AB31B4" w:rsidRDefault="00B20716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Мониторинг программ комплексного развития осуществляетуполномоченный орган государственной власти субъекта РоссийскойФедерации: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определяетцелиизадачидлякаждогоэтапапроведениямониторинга;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формируетсистемуипереченьиндикаторов,необходимыхдлякаждого этапа проведения мониторинга, отражающих реализациюпоставленных целей и задач мониторинга и программы комплексногоразвития;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утверждает формат и периодичность предоставленияинформации,необходимойдляанализасоответствиязапланированныхмероприятий и фактических результатов программы комплексногоразвития,атакжедляоперативногоконтроляходамониторинга;</w:t>
            </w:r>
          </w:p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станавливаетзначенияпоказателейнадежности,качестваиэнергетическойэффективностиобъектовэлектро-,газо-,тепло-,водоснабженияиводоотведения,утилизации,обезвреживанияизахоронениятвердых</w:t>
            </w:r>
            <w:r w:rsidR="00602890" w:rsidRPr="00AB31B4">
              <w:rPr>
                <w:sz w:val="20"/>
                <w:szCs w:val="20"/>
              </w:rPr>
              <w:t>коммунальных</w:t>
            </w:r>
            <w:r w:rsidR="00F240F1" w:rsidRPr="00AB31B4">
              <w:rPr>
                <w:sz w:val="20"/>
                <w:szCs w:val="20"/>
              </w:rPr>
              <w:t xml:space="preserve"> отходов</w:t>
            </w:r>
          </w:p>
        </w:tc>
      </w:tr>
      <w:tr w:rsidR="00B20716" w:rsidRPr="00AB31B4" w:rsidTr="000E18DA">
        <w:trPr>
          <w:trHeight w:val="140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1C5878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Периодичность предоставленияинформации порезультатаммониторинга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8B4335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ind w:left="0" w:right="108" w:firstLine="62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 xml:space="preserve">ежеквартально(до10числаследующегомесяца) –информацияпо итогам мониторинга предоставляется муниципальнымиобразованиямисубъектуРоссийскойФедерации </w:t>
            </w:r>
          </w:p>
        </w:tc>
      </w:tr>
      <w:tr w:rsidR="00B20716" w:rsidRPr="00AB31B4" w:rsidTr="000E18DA">
        <w:trPr>
          <w:trHeight w:val="127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E18DA">
            <w:pPr>
              <w:pStyle w:val="TableParagraph"/>
              <w:ind w:right="108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0E18DA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Ответственностьза проведение мониторинга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716" w:rsidRPr="00AB31B4" w:rsidRDefault="000E18DA" w:rsidP="001C5878">
            <w:pPr>
              <w:pStyle w:val="TableParagraph"/>
              <w:ind w:right="108" w:firstLine="0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Администрация</w:t>
            </w:r>
            <w:r w:rsidR="00F852BC" w:rsidRPr="00AB31B4">
              <w:rPr>
                <w:sz w:val="20"/>
                <w:szCs w:val="20"/>
              </w:rPr>
              <w:t>Шара-Тоготского муниципального образования</w:t>
            </w:r>
            <w:r w:rsidR="00B20716" w:rsidRPr="00AB31B4">
              <w:rPr>
                <w:sz w:val="20"/>
                <w:szCs w:val="20"/>
              </w:rPr>
              <w:t>иуполномоченныйорган субъектаРоссийскойФедерациинесутответственностьзакачественное проведениемониторингаисвоевременноепредоставлениеотчетовореализациимероприятий программыкомплексного развития</w:t>
            </w:r>
          </w:p>
        </w:tc>
      </w:tr>
    </w:tbl>
    <w:p w:rsidR="00B20716" w:rsidRPr="00AB31B4" w:rsidRDefault="00B20716" w:rsidP="00200298">
      <w:pPr>
        <w:pStyle w:val="3"/>
        <w:rPr>
          <w:i/>
          <w:sz w:val="20"/>
          <w:szCs w:val="20"/>
        </w:rPr>
      </w:pPr>
      <w:bookmarkStart w:id="173" w:name="_Toc106264625"/>
      <w:bookmarkStart w:id="174" w:name="_Toc120003945"/>
      <w:bookmarkStart w:id="175" w:name="_Toc120624611"/>
      <w:r w:rsidRPr="00AB31B4">
        <w:rPr>
          <w:sz w:val="20"/>
          <w:szCs w:val="20"/>
        </w:rPr>
        <w:t>7.4 Порядокисрокикорректировкипрограммы</w:t>
      </w:r>
      <w:bookmarkEnd w:id="173"/>
      <w:bookmarkEnd w:id="174"/>
      <w:bookmarkEnd w:id="175"/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РазработкаипоследующаякорректировкаПрограммыбазируетсянанеобходимостидостиженияцелевыхуровнеймуниципальныхстандартовкачества предоставления коммунальных услуг при соблюдении ограниченийпо платежной способности потребителей, то есть при обеспечении не толькотехнической,ноиэкономическойдоступностикоммунальныхуслуг.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Программаразрабатываетсянасрокдо203</w:t>
      </w:r>
      <w:r w:rsidR="001B4A52" w:rsidRPr="00AB31B4">
        <w:rPr>
          <w:rFonts w:cs="Times New Roman"/>
          <w:sz w:val="20"/>
          <w:szCs w:val="20"/>
          <w:lang w:eastAsia="ru-RU"/>
        </w:rPr>
        <w:t>0</w:t>
      </w:r>
      <w:r w:rsidRPr="00AB31B4">
        <w:rPr>
          <w:rFonts w:cs="Times New Roman"/>
          <w:sz w:val="20"/>
          <w:szCs w:val="20"/>
          <w:lang w:eastAsia="ru-RU"/>
        </w:rPr>
        <w:t>года.Предложенияпокорректировкепрограммыосуществляютсяпринеобходимостипоитогаммониторингаеереализации.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Предложенияпокорректировкепрограммыкомплексногоразвитиядолжнысодержать:</w:t>
      </w:r>
    </w:p>
    <w:p w:rsidR="00B20716" w:rsidRPr="00AB31B4" w:rsidRDefault="00B20716" w:rsidP="00B20716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описание фактической ситуации (фактическое значение показателей на момент сбора информации, описание условий внешней среды);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анализ ситуации в динамике (сравнение фактического значения показателей на момент сбора информации с точкой начала реализации программы);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анализ эффективности реализации программы комплексного развития соотношения (сравнительный анализ затрат, направленных на реализацию программы комплексного развития, с полученным эффектом);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выводы и рекомендации.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Предложения по корректировке Программы согласовываются Главой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и являются основанием для: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корректировки перечня мероприятий и изменения схем электро-, газо-, тепло-, водоснабжения и водоотведения, программ в области обращения с отходами;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 внесения изменений в программу комплексного развития.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</w:t>
      </w:r>
      <w:r w:rsidRPr="00AB31B4">
        <w:rPr>
          <w:rFonts w:cs="Times New Roman"/>
          <w:sz w:val="20"/>
          <w:szCs w:val="20"/>
          <w:lang w:eastAsia="ru-RU"/>
        </w:rPr>
        <w:tab/>
        <w:t>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B20716" w:rsidRPr="00AB31B4" w:rsidRDefault="00B20716" w:rsidP="001B4A52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Корректировка Программы осуществляется в соответствии с требованиями к разработке и утверждению программы. Проект корректировки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две недели до ее утверждения, а также рекомендуется размещение на официальном сайте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в сети Интернет. Заинтересованные лица вправе представить свои предложения по проекту корректировки программы.</w:t>
      </w:r>
    </w:p>
    <w:p w:rsidR="001B4A52" w:rsidRPr="00AB31B4" w:rsidRDefault="00B20716" w:rsidP="000E18DA">
      <w:pPr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Утвержденная корректировка программы подлежит опубликованию в порядке, установленном для официального опубликования муниципальных правовых актов, иной официальной информации, а также размещается на официальном сайте </w:t>
      </w:r>
      <w:r w:rsidR="002F3B92" w:rsidRPr="00AB31B4">
        <w:rPr>
          <w:rFonts w:cs="Times New Roman"/>
          <w:sz w:val="20"/>
          <w:szCs w:val="20"/>
          <w:lang w:eastAsia="ru-RU"/>
        </w:rPr>
        <w:t>Шара-Тоготского</w:t>
      </w:r>
      <w:r w:rsidRPr="00AB31B4">
        <w:rPr>
          <w:rFonts w:cs="Times New Roman"/>
          <w:sz w:val="20"/>
          <w:szCs w:val="20"/>
          <w:lang w:eastAsia="ru-RU"/>
        </w:rPr>
        <w:t xml:space="preserve"> муниципального района в сети Интернет.</w:t>
      </w:r>
      <w:bookmarkStart w:id="176" w:name="_Toc106264626"/>
      <w:bookmarkStart w:id="177" w:name="_Toc106267175"/>
      <w:r w:rsidR="001B4A52"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B20716" w:rsidRPr="00AB31B4" w:rsidRDefault="00B20716" w:rsidP="001B4A52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78" w:name="_Toc120003946"/>
      <w:bookmarkStart w:id="179" w:name="_Toc120624612"/>
      <w:r w:rsidRPr="00AB31B4">
        <w:rPr>
          <w:rFonts w:eastAsia="Times New Roman" w:cs="Times New Roman"/>
          <w:sz w:val="20"/>
          <w:szCs w:val="20"/>
          <w:lang w:eastAsia="ru-RU"/>
        </w:rPr>
        <w:t>ТОМ 2. ОБОСНОВЫВАЮЩИЕ МАТЕРИАЛЫ</w:t>
      </w:r>
      <w:bookmarkEnd w:id="176"/>
      <w:bookmarkEnd w:id="177"/>
      <w:bookmarkEnd w:id="178"/>
      <w:bookmarkEnd w:id="179"/>
    </w:p>
    <w:p w:rsidR="00B20716" w:rsidRPr="00AB31B4" w:rsidRDefault="00565E6E" w:rsidP="001B4A52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180" w:name="_Toc106264627"/>
      <w:bookmarkStart w:id="181" w:name="_Toc106267176"/>
      <w:bookmarkStart w:id="182" w:name="_Toc120003947"/>
      <w:bookmarkStart w:id="183" w:name="_Toc12062461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 xml:space="preserve">1. ПЕРСПЕКТИВНЫЕ ПОКАЗАТЕЛИ РАЗВИТИЯ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bookmarkEnd w:id="180"/>
      <w:bookmarkEnd w:id="181"/>
      <w:bookmarkEnd w:id="182"/>
      <w:bookmarkEnd w:id="183"/>
    </w:p>
    <w:p w:rsidR="00B20716" w:rsidRPr="00AB31B4" w:rsidRDefault="00B20716" w:rsidP="001B4A52">
      <w:pPr>
        <w:pStyle w:val="3"/>
        <w:rPr>
          <w:sz w:val="20"/>
          <w:szCs w:val="20"/>
          <w:lang w:eastAsia="en-US"/>
        </w:rPr>
      </w:pPr>
      <w:bookmarkStart w:id="184" w:name="_Toc357087904"/>
      <w:bookmarkStart w:id="185" w:name="_Toc106264628"/>
      <w:bookmarkStart w:id="186" w:name="_Toc106267177"/>
      <w:bookmarkStart w:id="187" w:name="_Toc120003948"/>
      <w:bookmarkStart w:id="188" w:name="_Toc120624614"/>
      <w:r w:rsidRPr="00AB31B4">
        <w:rPr>
          <w:sz w:val="20"/>
          <w:szCs w:val="20"/>
        </w:rPr>
        <w:t xml:space="preserve">1.1. Характеристика </w:t>
      </w:r>
      <w:bookmarkEnd w:id="184"/>
      <w:r w:rsidR="00F852BC" w:rsidRPr="00AB31B4">
        <w:rPr>
          <w:sz w:val="20"/>
          <w:szCs w:val="20"/>
        </w:rPr>
        <w:t>Шара-Тоготского муниципального образования</w:t>
      </w:r>
      <w:bookmarkEnd w:id="185"/>
      <w:bookmarkEnd w:id="186"/>
      <w:bookmarkEnd w:id="187"/>
      <w:bookmarkEnd w:id="188"/>
    </w:p>
    <w:p w:rsidR="00101D55" w:rsidRPr="00AB31B4" w:rsidRDefault="00B20716" w:rsidP="00101D55">
      <w:pPr>
        <w:spacing w:after="12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Территория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расположена в </w:t>
      </w:r>
      <w:r w:rsidR="009C6C51" w:rsidRPr="00AB31B4">
        <w:rPr>
          <w:rFonts w:eastAsia="Times New Roman" w:cs="Times New Roman"/>
          <w:sz w:val="20"/>
          <w:szCs w:val="20"/>
          <w:lang w:eastAsia="ru-RU"/>
        </w:rPr>
        <w:t>юго-восточной части Иркутской областии примыкает к западному берегу озера Байкал, в его центральной части, занимая северную половину Приморского хребта, предбайкальскую низменность и остров Ольхон. Граничит: на северо-западе – с Качугским, на западе – с Баяндаевским и Эхирит-Булагатским, на юго-западе – с Иркутским районами области. На северо-востоке по суше, на востоке, юго-востоке и юге по акватории Байкала граничит с Республикой Бурятия</w:t>
      </w:r>
      <w:r w:rsidR="00101D55" w:rsidRPr="00AB31B4">
        <w:rPr>
          <w:rFonts w:eastAsia="Times New Roman" w:cs="Times New Roman"/>
          <w:sz w:val="20"/>
          <w:szCs w:val="20"/>
          <w:lang w:eastAsia="ru-RU"/>
        </w:rPr>
        <w:t>.</w:t>
      </w:r>
      <w:bookmarkStart w:id="189" w:name="_Toc357087905"/>
      <w:bookmarkStart w:id="190" w:name="_Toc106264629"/>
      <w:bookmarkStart w:id="191" w:name="_Toc106267178"/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Ольхонский муниципальный район входит в состав системы расселения южной части Иркутской области. Территория района вытянута вдоль западного побережья озера Байкал и включает в себя самый крупный остров озера – о. Ольхон.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Выгоды экономико-географического положения Ольхонского района связаны с размещением на побережье оз. Байкал, что создает благоприятные предпосылки для развития туристическо-рекреационной деятельности. Однако реализация этого потенциала осложняется удаленностью от ближайшего крупного города – областного центра, располагающего ближайшей железнодорожной станцией и международным аэропортом.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Шара-Тоготское муниципальное образование является единым экономическим, историческим, социальным, территориальным образованием, входит в состав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«Ольхонский район», наделенного Законом Иркутской области от 02.12.2004г. № 69-оз статусом муниципального района.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Шара-Тоготское муниципальное образование наделено статусом сельского поселения Законом Иркутской области от 02.12.2004г. № 69-оз «О статусе и границах муниципальных образований Ольхонского района Иркутской области».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Поселение вытянуто вдоль западного побережья озера Байкал, граничит с Хужирским муниципальным образованием – городским поселением, через Приморский хребет оз. Байкал граничит с Качугским районом Иркутской области.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Территория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располагается узкой полосой вдоль западного побережья озера Байкал, к востоку от центральной части Ольхонского района, плотность населения составляет 0,5 чел./м</w:t>
      </w:r>
      <w:r w:rsidRPr="00AB31B4">
        <w:rPr>
          <w:rFonts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Шара-Тоготское муниципальное образование включает в себя 7 населенных пунктов: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с. Шара-Тогот;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с. Сахюрта;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Сарма;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Курма;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п. Шида;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Куркут;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-</w:t>
      </w:r>
      <w:r w:rsidRPr="00AB31B4">
        <w:rPr>
          <w:rFonts w:cs="Times New Roman"/>
          <w:sz w:val="20"/>
          <w:szCs w:val="20"/>
          <w:lang w:eastAsia="ru-RU"/>
        </w:rPr>
        <w:tab/>
        <w:t>д. Кучулга.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А также местности, не имеющие статус населенного пункта, где проживает местное коренное население на исторически сложившейся территории: уч</w:t>
      </w:r>
      <w:r w:rsidR="007003A9" w:rsidRPr="00AB31B4">
        <w:rPr>
          <w:rFonts w:cs="Times New Roman"/>
          <w:sz w:val="20"/>
          <w:szCs w:val="20"/>
          <w:lang w:eastAsia="ru-RU"/>
        </w:rPr>
        <w:t>асток</w:t>
      </w:r>
      <w:r w:rsidRPr="00AB31B4">
        <w:rPr>
          <w:rFonts w:cs="Times New Roman"/>
          <w:sz w:val="20"/>
          <w:szCs w:val="20"/>
          <w:lang w:eastAsia="ru-RU"/>
        </w:rPr>
        <w:t xml:space="preserve"> Саган-Булык,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 Тутай, участок </w:t>
      </w:r>
      <w:r w:rsidRPr="00AB31B4">
        <w:rPr>
          <w:rFonts w:cs="Times New Roman"/>
          <w:sz w:val="20"/>
          <w:szCs w:val="20"/>
          <w:lang w:eastAsia="ru-RU"/>
        </w:rPr>
        <w:t>Харикта, д. Ток,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</w:t>
      </w:r>
      <w:r w:rsidRPr="00AB31B4">
        <w:rPr>
          <w:rFonts w:cs="Times New Roman"/>
          <w:sz w:val="20"/>
          <w:szCs w:val="20"/>
          <w:lang w:eastAsia="ru-RU"/>
        </w:rPr>
        <w:t xml:space="preserve"> Кутул и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 участок</w:t>
      </w:r>
      <w:r w:rsidRPr="00AB31B4">
        <w:rPr>
          <w:rFonts w:cs="Times New Roman"/>
          <w:sz w:val="20"/>
          <w:szCs w:val="20"/>
          <w:lang w:eastAsia="ru-RU"/>
        </w:rPr>
        <w:t xml:space="preserve"> Кулура.</w:t>
      </w:r>
    </w:p>
    <w:p w:rsidR="00101D55" w:rsidRPr="00AB31B4" w:rsidRDefault="007003A9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Село</w:t>
      </w:r>
      <w:r w:rsidR="00101D55" w:rsidRPr="00AB31B4">
        <w:rPr>
          <w:rFonts w:cs="Times New Roman"/>
          <w:sz w:val="20"/>
          <w:szCs w:val="20"/>
          <w:lang w:eastAsia="ru-RU"/>
        </w:rPr>
        <w:t xml:space="preserve">Шара-Тогот является административным центром МО. Расстояние до г. Иркутска 250 км. В существующих границах село площадью – 3,85 га, общая площадь </w:t>
      </w:r>
      <w:r w:rsidR="00A228AE" w:rsidRPr="00AB31B4">
        <w:rPr>
          <w:rFonts w:cs="Times New Roman"/>
          <w:sz w:val="20"/>
          <w:szCs w:val="20"/>
          <w:lang w:eastAsia="ru-RU"/>
        </w:rPr>
        <w:t xml:space="preserve">муниципального образования </w:t>
      </w:r>
      <w:r w:rsidR="00101D55" w:rsidRPr="00AB31B4">
        <w:rPr>
          <w:rFonts w:cs="Times New Roman"/>
          <w:sz w:val="20"/>
          <w:szCs w:val="20"/>
          <w:lang w:eastAsia="ru-RU"/>
        </w:rPr>
        <w:t>– 121,24 га. Из учреждений сферы обслуживания на территории населенного пункта находятся:</w:t>
      </w:r>
    </w:p>
    <w:p w:rsidR="00101D55" w:rsidRPr="00AB31B4" w:rsidRDefault="00101D5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Чернорудск</w:t>
      </w:r>
      <w:r w:rsidR="007003A9" w:rsidRPr="00AB31B4">
        <w:rPr>
          <w:rFonts w:cs="Times New Roman"/>
          <w:sz w:val="20"/>
          <w:szCs w:val="20"/>
          <w:lang w:eastAsia="ru-RU"/>
        </w:rPr>
        <w:t xml:space="preserve">ая </w:t>
      </w:r>
      <w:r w:rsidRPr="00AB31B4">
        <w:rPr>
          <w:rFonts w:cs="Times New Roman"/>
          <w:sz w:val="20"/>
          <w:szCs w:val="20"/>
          <w:lang w:eastAsia="ru-RU"/>
        </w:rPr>
        <w:t>общеобразовательнаяшкола,детскийсад,ФАП, домкультуры, библиотека-музей, почта, дом бытового обслуживания, пожарныйрасчет.</w:t>
      </w:r>
    </w:p>
    <w:p w:rsidR="00B20716" w:rsidRPr="00AB31B4" w:rsidRDefault="00B20716" w:rsidP="00101D55">
      <w:pPr>
        <w:pStyle w:val="3"/>
        <w:rPr>
          <w:sz w:val="20"/>
          <w:szCs w:val="20"/>
        </w:rPr>
      </w:pPr>
      <w:bookmarkStart w:id="192" w:name="_Toc120003949"/>
      <w:bookmarkStart w:id="193" w:name="_Toc120624615"/>
      <w:r w:rsidRPr="00AB31B4">
        <w:rPr>
          <w:sz w:val="20"/>
          <w:szCs w:val="20"/>
        </w:rPr>
        <w:t>1.2. Прогноз численности и состава населения (демографический прогноз)</w:t>
      </w:r>
      <w:bookmarkEnd w:id="189"/>
      <w:bookmarkEnd w:id="190"/>
      <w:bookmarkEnd w:id="191"/>
      <w:bookmarkEnd w:id="192"/>
      <w:bookmarkEnd w:id="193"/>
    </w:p>
    <w:p w:rsidR="00B20716" w:rsidRPr="00AB31B4" w:rsidRDefault="00B20716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проживает по состоянию на 01.01.2021 года </w:t>
      </w:r>
      <w:r w:rsidR="0073449C" w:rsidRPr="00AB31B4">
        <w:rPr>
          <w:rFonts w:cs="Times New Roman"/>
          <w:sz w:val="20"/>
          <w:szCs w:val="20"/>
          <w:lang w:eastAsia="ru-RU"/>
        </w:rPr>
        <w:t>1027</w:t>
      </w:r>
      <w:r w:rsidRPr="00AB31B4">
        <w:rPr>
          <w:rFonts w:cs="Times New Roman"/>
          <w:sz w:val="20"/>
          <w:szCs w:val="20"/>
          <w:lang w:eastAsia="ru-RU"/>
        </w:rPr>
        <w:t xml:space="preserve"> человек, из них: </w:t>
      </w:r>
      <w:r w:rsidRPr="00AB31B4">
        <w:rPr>
          <w:rFonts w:cs="Times New Roman"/>
          <w:b/>
          <w:sz w:val="20"/>
          <w:szCs w:val="20"/>
          <w:lang w:eastAsia="ru-RU"/>
        </w:rPr>
        <w:t xml:space="preserve"> - </w:t>
      </w:r>
      <w:r w:rsidR="00101D55" w:rsidRPr="00AB31B4">
        <w:rPr>
          <w:rFonts w:cs="Times New Roman"/>
          <w:sz w:val="20"/>
          <w:szCs w:val="20"/>
          <w:lang w:eastAsia="ru-RU"/>
        </w:rPr>
        <w:t>790</w:t>
      </w:r>
      <w:r w:rsidRPr="00AB31B4">
        <w:rPr>
          <w:rFonts w:cs="Times New Roman"/>
          <w:sz w:val="20"/>
          <w:szCs w:val="20"/>
          <w:lang w:eastAsia="ru-RU"/>
        </w:rPr>
        <w:t xml:space="preserve"> работающего населения, </w:t>
      </w:r>
      <w:r w:rsidR="00101D55" w:rsidRPr="00AB31B4">
        <w:rPr>
          <w:rFonts w:cs="Times New Roman"/>
          <w:sz w:val="20"/>
          <w:szCs w:val="20"/>
          <w:lang w:eastAsia="ru-RU"/>
        </w:rPr>
        <w:t>67</w:t>
      </w:r>
      <w:r w:rsidRPr="00AB31B4">
        <w:rPr>
          <w:rFonts w:cs="Times New Roman"/>
          <w:sz w:val="20"/>
          <w:szCs w:val="20"/>
          <w:lang w:eastAsia="ru-RU"/>
        </w:rPr>
        <w:t xml:space="preserve"> пенсионеров, </w:t>
      </w:r>
      <w:r w:rsidR="00101D55" w:rsidRPr="00AB31B4">
        <w:rPr>
          <w:rFonts w:cs="Times New Roman"/>
          <w:sz w:val="20"/>
          <w:szCs w:val="20"/>
          <w:lang w:eastAsia="ru-RU"/>
        </w:rPr>
        <w:t>64</w:t>
      </w:r>
      <w:r w:rsidRPr="00AB31B4">
        <w:rPr>
          <w:rFonts w:cs="Times New Roman"/>
          <w:sz w:val="20"/>
          <w:szCs w:val="20"/>
          <w:lang w:eastAsia="ru-RU"/>
        </w:rPr>
        <w:t xml:space="preserve"> безработных граждан, </w:t>
      </w:r>
      <w:r w:rsidR="00101D55" w:rsidRPr="00AB31B4">
        <w:rPr>
          <w:rFonts w:cs="Times New Roman"/>
          <w:sz w:val="20"/>
          <w:szCs w:val="20"/>
          <w:lang w:eastAsia="ru-RU"/>
        </w:rPr>
        <w:t>106</w:t>
      </w:r>
      <w:r w:rsidRPr="00AB31B4">
        <w:rPr>
          <w:rFonts w:cs="Times New Roman"/>
          <w:sz w:val="20"/>
          <w:szCs w:val="20"/>
          <w:lang w:eastAsia="ru-RU"/>
        </w:rPr>
        <w:t xml:space="preserve"> моложе трудового возраста.</w:t>
      </w:r>
    </w:p>
    <w:p w:rsidR="00651CA5" w:rsidRPr="00AB31B4" w:rsidRDefault="00651CA5" w:rsidP="00101D5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Сведения о численности постоянного населения предоставлены в таблице </w:t>
      </w:r>
      <w:r w:rsidR="0073449C" w:rsidRPr="00AB31B4">
        <w:rPr>
          <w:rFonts w:cs="Times New Roman"/>
          <w:sz w:val="20"/>
          <w:szCs w:val="20"/>
          <w:lang w:eastAsia="ru-RU"/>
        </w:rPr>
        <w:t>24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24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о численности постоянного населения</w:t>
      </w:r>
    </w:p>
    <w:tbl>
      <w:tblPr>
        <w:tblW w:w="96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22"/>
        <w:gridCol w:w="2503"/>
        <w:gridCol w:w="2771"/>
        <w:gridCol w:w="1985"/>
      </w:tblGrid>
      <w:tr w:rsidR="00B20716" w:rsidRPr="00AB31B4" w:rsidTr="00101D55">
        <w:trPr>
          <w:jc w:val="center"/>
        </w:trPr>
        <w:tc>
          <w:tcPr>
            <w:tcW w:w="560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274" w:type="dxa"/>
            <w:gridSpan w:val="2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Число постоянного населения, человек/</w:t>
            </w:r>
          </w:p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без численности дачников-сезонников</w:t>
            </w:r>
          </w:p>
        </w:tc>
        <w:tc>
          <w:tcPr>
            <w:tcW w:w="1985" w:type="dxa"/>
            <w:vMerge w:val="restart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Общая численность населения по данным 2021г., человек</w:t>
            </w: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5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Постоянно зарегистрированных по месту жительства</w:t>
            </w:r>
          </w:p>
        </w:tc>
        <w:tc>
          <w:tcPr>
            <w:tcW w:w="2771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Временно проживающих, 1 год и более</w:t>
            </w:r>
          </w:p>
        </w:tc>
        <w:tc>
          <w:tcPr>
            <w:tcW w:w="1985" w:type="dxa"/>
            <w:vMerge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716" w:rsidRPr="00AB31B4" w:rsidTr="00101D55">
        <w:trPr>
          <w:jc w:val="center"/>
        </w:trPr>
        <w:tc>
          <w:tcPr>
            <w:tcW w:w="560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vAlign w:val="center"/>
          </w:tcPr>
          <w:p w:rsidR="00B20716" w:rsidRPr="00AB31B4" w:rsidRDefault="00B20716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3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20716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183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289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384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101D55" w:rsidRPr="00AB31B4" w:rsidTr="00101D55">
        <w:trPr>
          <w:jc w:val="center"/>
        </w:trPr>
        <w:tc>
          <w:tcPr>
            <w:tcW w:w="560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2" w:type="dxa"/>
            <w:vAlign w:val="center"/>
          </w:tcPr>
          <w:p w:rsidR="00101D55" w:rsidRPr="00AB31B4" w:rsidRDefault="00101D55" w:rsidP="007A777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 xml:space="preserve">Шара-Тоготское </w:t>
            </w:r>
            <w:r w:rsidR="007A777A" w:rsidRPr="00AB31B4">
              <w:rPr>
                <w:rFonts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503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1029</w:t>
            </w:r>
          </w:p>
        </w:tc>
        <w:tc>
          <w:tcPr>
            <w:tcW w:w="2771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1985" w:type="dxa"/>
            <w:vAlign w:val="center"/>
          </w:tcPr>
          <w:p w:rsidR="00101D55" w:rsidRPr="00AB31B4" w:rsidRDefault="00101D55" w:rsidP="00101D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1266</w:t>
            </w:r>
          </w:p>
        </w:tc>
      </w:tr>
    </w:tbl>
    <w:p w:rsidR="00B20716" w:rsidRPr="00AB31B4" w:rsidRDefault="00B20716" w:rsidP="00651CA5">
      <w:pPr>
        <w:shd w:val="clear" w:color="auto" w:fill="FFFFFF"/>
        <w:spacing w:before="1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При рассмотрении изменения численности населения по годам имеется четкая тенденция к общему увеличению численности постоянного населения. 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По итогам 2020 года естественный прирост населения составил </w:t>
      </w:r>
      <w:r w:rsidR="00651CA5" w:rsidRPr="00AB31B4">
        <w:rPr>
          <w:rFonts w:eastAsia="Cambria" w:cs="Times New Roman"/>
          <w:color w:val="000000"/>
          <w:sz w:val="20"/>
          <w:szCs w:val="20"/>
          <w:lang w:eastAsia="ru-RU"/>
        </w:rPr>
        <w:t>17</w:t>
      </w:r>
      <w:r w:rsidRPr="00AB31B4">
        <w:rPr>
          <w:rFonts w:eastAsia="Cambria" w:cs="Times New Roman"/>
          <w:color w:val="000000"/>
          <w:sz w:val="20"/>
          <w:szCs w:val="20"/>
          <w:lang w:eastAsia="ru-RU"/>
        </w:rPr>
        <w:t xml:space="preserve"> человек.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2021 г. прирост составил </w:t>
      </w:r>
      <w:r w:rsidR="00651CA5" w:rsidRPr="00AB31B4">
        <w:rPr>
          <w:rFonts w:eastAsia="Times New Roman" w:cs="Times New Roman"/>
          <w:color w:val="000000"/>
          <w:sz w:val="20"/>
          <w:szCs w:val="20"/>
          <w:lang w:eastAsia="ru-RU"/>
        </w:rPr>
        <w:t>47</w:t>
      </w:r>
      <w:r w:rsidRPr="00AB31B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651CA5" w:rsidRPr="00AB31B4" w:rsidRDefault="00651CA5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Одной из причин изменения численности постоянного населения является активное развитие туристической деятельности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Наличие  мест отдыха для туристов, а в следствии рабочих мест и хороший уровень заработной платы приводят к притоку людей на заработки с целью трудоустройства и  получения более высокого дохода.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Демографические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процессы последних лет также повлияли на возрастную структуру населения. 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Средняя численность населения в возрасте от 0 до 17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мужчины от 18 до 60 лет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 xml:space="preserve">– 60 %,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женщины от 18 до 55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70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мужчины старше 60 лет и женщины старше 55 лет –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30</w:t>
      </w:r>
      <w:r w:rsidRPr="00AB31B4">
        <w:rPr>
          <w:rFonts w:eastAsia="Times New Roman" w:cs="Times New Roman"/>
          <w:sz w:val="20"/>
          <w:szCs w:val="20"/>
          <w:lang w:eastAsia="ru-RU"/>
        </w:rPr>
        <w:t>%.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С учетом интерполяции данных показателей на расчетный срок генерального плана численность населения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к 203</w:t>
      </w:r>
      <w:r w:rsidR="007A777A" w:rsidRPr="00AB31B4">
        <w:rPr>
          <w:rFonts w:eastAsia="Times New Roman" w:cs="Times New Roman"/>
          <w:sz w:val="20"/>
          <w:szCs w:val="20"/>
        </w:rPr>
        <w:t>0</w:t>
      </w:r>
      <w:r w:rsidRPr="00AB31B4">
        <w:rPr>
          <w:rFonts w:eastAsia="Times New Roman" w:cs="Times New Roman"/>
          <w:sz w:val="20"/>
          <w:szCs w:val="20"/>
        </w:rPr>
        <w:t xml:space="preserve"> году составит </w:t>
      </w:r>
      <w:r w:rsidR="002B4F74" w:rsidRPr="00AB31B4">
        <w:rPr>
          <w:rFonts w:eastAsia="Times New Roman" w:cs="Times New Roman"/>
          <w:sz w:val="20"/>
          <w:szCs w:val="20"/>
        </w:rPr>
        <w:t>1526</w:t>
      </w:r>
      <w:r w:rsidRPr="00AB31B4">
        <w:rPr>
          <w:rFonts w:eastAsia="Times New Roman" w:cs="Times New Roman"/>
          <w:sz w:val="20"/>
          <w:szCs w:val="20"/>
        </w:rPr>
        <w:t xml:space="preserve"> человек.</w:t>
      </w:r>
    </w:p>
    <w:p w:rsidR="00B20716" w:rsidRPr="00AB31B4" w:rsidRDefault="00CF1ADE" w:rsidP="007C0BF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Прогнозная численность населения в населенных пунктах поселения представлена в таблице </w:t>
      </w:r>
      <w:r w:rsidR="0073449C" w:rsidRPr="00AB31B4">
        <w:rPr>
          <w:rFonts w:cs="Times New Roman"/>
          <w:sz w:val="20"/>
          <w:szCs w:val="20"/>
        </w:rPr>
        <w:t>25</w:t>
      </w:r>
      <w:r w:rsidRPr="00AB31B4">
        <w:rPr>
          <w:rFonts w:cs="Times New Roman"/>
          <w:sz w:val="20"/>
          <w:szCs w:val="20"/>
        </w:rPr>
        <w:t>.</w:t>
      </w:r>
    </w:p>
    <w:p w:rsidR="00B20716" w:rsidRPr="00AB31B4" w:rsidRDefault="00B20716" w:rsidP="00CF1ADE">
      <w:pPr>
        <w:ind w:firstLine="0"/>
        <w:rPr>
          <w:rFonts w:cs="Times New Roman"/>
          <w:sz w:val="20"/>
          <w:szCs w:val="20"/>
        </w:rPr>
        <w:sectPr w:rsidR="00B20716" w:rsidRPr="00AB31B4" w:rsidSect="006D760F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B20716" w:rsidRPr="00AB31B4" w:rsidRDefault="00016BD2" w:rsidP="009402BC">
      <w:pPr>
        <w:spacing w:before="60"/>
        <w:ind w:right="-45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25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Прогноз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численность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населения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населенных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пунктах</w:t>
      </w:r>
      <w:r w:rsidR="009402B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поселения</w:t>
      </w:r>
    </w:p>
    <w:p w:rsidR="00B20716" w:rsidRPr="00AB31B4" w:rsidRDefault="00B20716" w:rsidP="00B20716">
      <w:pPr>
        <w:spacing w:before="4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518"/>
        <w:gridCol w:w="778"/>
        <w:gridCol w:w="777"/>
        <w:gridCol w:w="560"/>
        <w:gridCol w:w="558"/>
        <w:gridCol w:w="558"/>
        <w:gridCol w:w="558"/>
        <w:gridCol w:w="558"/>
        <w:gridCol w:w="601"/>
        <w:gridCol w:w="560"/>
        <w:gridCol w:w="648"/>
        <w:gridCol w:w="560"/>
        <w:gridCol w:w="558"/>
      </w:tblGrid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3449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  <w:lang w:val="en-US"/>
              </w:rPr>
              <w:t>№</w:t>
            </w:r>
          </w:p>
          <w:p w:rsidR="006F4465" w:rsidRPr="00AB31B4" w:rsidRDefault="006F4465" w:rsidP="0073449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widowControl w:val="0"/>
              <w:autoSpaceDE w:val="0"/>
              <w:autoSpaceDN w:val="0"/>
              <w:ind w:left="150" w:right="14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Населенныйпункт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2029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2030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189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134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374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391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427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Нет данных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6F4465" w:rsidRPr="00AB31B4" w:rsidTr="0073449C">
        <w:trPr>
          <w:trHeight w:val="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7003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Шара-Тоготское муниципальное образование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963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1073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1172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1280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1337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1398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5" w:rsidRPr="00AB31B4" w:rsidRDefault="006F4465" w:rsidP="006F44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</w:rPr>
              <w:t>1526</w:t>
            </w:r>
          </w:p>
        </w:tc>
      </w:tr>
    </w:tbl>
    <w:p w:rsidR="00B20716" w:rsidRPr="00AB31B4" w:rsidRDefault="00B20716" w:rsidP="00CF1ADE">
      <w:pPr>
        <w:pStyle w:val="3"/>
        <w:rPr>
          <w:sz w:val="20"/>
          <w:szCs w:val="20"/>
        </w:rPr>
      </w:pPr>
      <w:bookmarkStart w:id="194" w:name="_Toc106264630"/>
      <w:bookmarkStart w:id="195" w:name="_Toc106267179"/>
      <w:bookmarkStart w:id="196" w:name="_Toc120003950"/>
      <w:bookmarkStart w:id="197" w:name="_Toc120624616"/>
      <w:r w:rsidRPr="00AB31B4">
        <w:rPr>
          <w:sz w:val="20"/>
          <w:szCs w:val="20"/>
        </w:rPr>
        <w:t>1.3. Прогноз развития промышленности</w:t>
      </w:r>
      <w:bookmarkEnd w:id="194"/>
      <w:bookmarkEnd w:id="195"/>
      <w:bookmarkEnd w:id="196"/>
      <w:bookmarkEnd w:id="197"/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Территория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расположена в границах центральной экологической зоны Байкальской природной территории и имеет, в связи с этим значительные ограничения по ведению хозяйственной деятельности.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По поручению Президента России (пункт 4 перечня поручений № Пр-1180 от 15 июня 2017 года) откорректированы границы водоохранной зоны озера Байкал в целях обеспечения жизнедеятельности населения в границах центральной экологической зоны Байкальской природной территории и развития туризма.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Проектное решение генерального плана предусматривает на территории населенных пунктов </w:t>
      </w:r>
      <w:r w:rsidR="00A228AE" w:rsidRPr="00AB31B4">
        <w:rPr>
          <w:rFonts w:eastAsia="Times New Roman" w:cs="Times New Roman"/>
          <w:sz w:val="20"/>
          <w:szCs w:val="20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развитие в основном «сельского туризма».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«Сельский туризм» — деятельность по организации отдыха в сельской местности или (при отсутствии промышленных зон) с предоставлением услуг гостеприимства в частном секторе с возможностью трудового участия, ориентированная на использование природных, культурно-исторических и других ресурсов, традиционных для данной местности.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Развитие «сельского туризма» ведет к созданию новых рабочих мест, дополнительных возможностей для получения дохода в сельской местности и тем самым сокращает отток активного населения в города. Очень важно, чтобы объекты«сельского туризма» создавали сами местные жители, чтобы они участвовали в выполнении работ и оказании услуг на этих объектах, а значит, имели дополнительный заработок для себя и своей семьи.</w:t>
      </w:r>
    </w:p>
    <w:p w:rsidR="00E8376F" w:rsidRPr="00AB31B4" w:rsidRDefault="00E8376F" w:rsidP="00E8376F">
      <w:pPr>
        <w:rPr>
          <w:rFonts w:eastAsia="Times New Roman" w:cs="Times New Roman"/>
          <w:sz w:val="20"/>
          <w:szCs w:val="20"/>
          <w:highlight w:val="magenta"/>
        </w:rPr>
      </w:pPr>
      <w:r w:rsidRPr="00AB31B4">
        <w:rPr>
          <w:rFonts w:eastAsia="Times New Roman" w:cs="Times New Roman"/>
          <w:sz w:val="20"/>
          <w:szCs w:val="20"/>
        </w:rPr>
        <w:t>Самым главным критерием «сельского туризма» является вклад данного вида деятельности в устойчивое развитие сельской территории (экономическое, экологическое, социальное и культурное).</w:t>
      </w:r>
    </w:p>
    <w:p w:rsidR="00B20716" w:rsidRPr="00AB31B4" w:rsidRDefault="00B20716" w:rsidP="00E8376F">
      <w:pPr>
        <w:pStyle w:val="3"/>
        <w:rPr>
          <w:sz w:val="20"/>
          <w:szCs w:val="20"/>
        </w:rPr>
      </w:pPr>
      <w:bookmarkStart w:id="198" w:name="_Toc357087907"/>
      <w:bookmarkStart w:id="199" w:name="_Toc106264631"/>
      <w:bookmarkStart w:id="200" w:name="_Toc106267180"/>
      <w:bookmarkStart w:id="201" w:name="_Toc120003951"/>
      <w:bookmarkStart w:id="202" w:name="_Toc120624617"/>
      <w:r w:rsidRPr="00AB31B4">
        <w:rPr>
          <w:sz w:val="20"/>
          <w:szCs w:val="20"/>
        </w:rPr>
        <w:t>1.4. Прогноз развития застройки</w:t>
      </w:r>
      <w:bookmarkEnd w:id="198"/>
      <w:bookmarkEnd w:id="199"/>
      <w:bookmarkEnd w:id="200"/>
      <w:bookmarkEnd w:id="201"/>
      <w:bookmarkEnd w:id="202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необходимых объемов нового жилищного строительства исходит из того, что с развитием новых производств и туристической инфраструктуры, уровень благосостояния местного населения будет повышаться и, следовательно, увеличатся возможности строительства нового жилья. </w:t>
      </w:r>
    </w:p>
    <w:p w:rsidR="0073449C" w:rsidRPr="00AB31B4" w:rsidRDefault="00B20716" w:rsidP="0073449C">
      <w:pPr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до 203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предполагается сохранение доминирующей роли частного жилищного фонда в объеме нового жилищного строительства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, данные о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б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объемах нового жилищного строительства представлены 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26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E8376F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26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Объемы нового жилищного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623"/>
        <w:gridCol w:w="1485"/>
        <w:gridCol w:w="2000"/>
        <w:gridCol w:w="1807"/>
      </w:tblGrid>
      <w:tr w:rsidR="00B20716" w:rsidRPr="00AB31B4" w:rsidTr="006B1BED">
        <w:tc>
          <w:tcPr>
            <w:tcW w:w="342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3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6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45" w:type="pct"/>
            <w:vMerge w:val="restar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944" w:type="pct"/>
            <w:vAlign w:val="center"/>
          </w:tcPr>
          <w:p w:rsidR="00B20716" w:rsidRPr="00AB31B4" w:rsidRDefault="00B20716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Проектное решение</w:t>
            </w:r>
          </w:p>
        </w:tc>
      </w:tr>
      <w:tr w:rsidR="00E8376F" w:rsidRPr="00AB31B4" w:rsidTr="006B1BED">
        <w:tc>
          <w:tcPr>
            <w:tcW w:w="342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(2030 год)</w:t>
            </w:r>
          </w:p>
        </w:tc>
      </w:tr>
      <w:tr w:rsidR="00E8376F" w:rsidRPr="00AB31B4" w:rsidTr="006B1BED">
        <w:tc>
          <w:tcPr>
            <w:tcW w:w="342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pct"/>
            <w:vAlign w:val="center"/>
          </w:tcPr>
          <w:p w:rsidR="00E8376F" w:rsidRPr="00AB31B4" w:rsidRDefault="00E8376F" w:rsidP="00075F7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00527" w:rsidRPr="00AB31B4" w:rsidTr="006B1BED">
        <w:tc>
          <w:tcPr>
            <w:tcW w:w="342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  <w:r w:rsidR="00BB57B8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6" w:type="pct"/>
            <w:vAlign w:val="center"/>
          </w:tcPr>
          <w:p w:rsidR="00400527" w:rsidRPr="00AB31B4" w:rsidRDefault="00400527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400527" w:rsidRPr="00AB31B4" w:rsidRDefault="002B4F74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</w:rPr>
              <w:t>12 924</w:t>
            </w:r>
          </w:p>
        </w:tc>
        <w:tc>
          <w:tcPr>
            <w:tcW w:w="944" w:type="pct"/>
            <w:vAlign w:val="center"/>
          </w:tcPr>
          <w:p w:rsidR="00400527" w:rsidRPr="00AB31B4" w:rsidRDefault="0032476E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23,918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2 950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5476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1 896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3508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1 564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2893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237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1 920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3552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2 936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5432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1 530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2831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BED" w:rsidRPr="00AB31B4" w:rsidTr="006B1BED">
        <w:tc>
          <w:tcPr>
            <w:tcW w:w="342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3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жилищная</w:t>
            </w:r>
          </w:p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776" w:type="pct"/>
            <w:vAlign w:val="center"/>
          </w:tcPr>
          <w:p w:rsidR="006B1BED" w:rsidRPr="00AB31B4" w:rsidRDefault="006B1BED" w:rsidP="006B1BED">
            <w:pPr>
              <w:ind w:hanging="25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м</w:t>
            </w:r>
            <w:r w:rsidRPr="00AB31B4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944" w:type="pct"/>
            <w:vAlign w:val="center"/>
          </w:tcPr>
          <w:p w:rsidR="006B1BED" w:rsidRPr="00AB31B4" w:rsidRDefault="006B1BED" w:rsidP="00075F7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15,67</w:t>
            </w:r>
          </w:p>
        </w:tc>
      </w:tr>
    </w:tbl>
    <w:p w:rsidR="00B20716" w:rsidRPr="00AB31B4" w:rsidRDefault="00B20716" w:rsidP="00E8376F">
      <w:pPr>
        <w:widowControl w:val="0"/>
        <w:shd w:val="clear" w:color="auto" w:fill="FFFFFF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Стоит отметить рост объемов нового жилищного строительства на </w:t>
      </w:r>
      <w:r w:rsidR="006B1BED" w:rsidRPr="00AB31B4">
        <w:rPr>
          <w:rFonts w:eastAsia="Times New Roman" w:cs="Times New Roman"/>
          <w:sz w:val="20"/>
          <w:szCs w:val="20"/>
          <w:lang w:eastAsia="ru-RU"/>
        </w:rPr>
        <w:t>85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который объясняется общим увеличением численности населения и увеличением средней жилищной обеспеченности на </w:t>
      </w:r>
      <w:r w:rsidR="002B4F74" w:rsidRPr="00AB31B4">
        <w:rPr>
          <w:rFonts w:eastAsia="Times New Roman" w:cs="Times New Roman"/>
          <w:sz w:val="20"/>
          <w:szCs w:val="20"/>
          <w:lang w:eastAsia="ru-RU"/>
        </w:rPr>
        <w:t>15,67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</w:t>
      </w:r>
      <w:r w:rsidRPr="00AB31B4"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человека.</w:t>
      </w:r>
    </w:p>
    <w:p w:rsidR="00B20716" w:rsidRPr="00AB31B4" w:rsidRDefault="00B20716" w:rsidP="002C5712">
      <w:pPr>
        <w:pStyle w:val="3"/>
        <w:rPr>
          <w:sz w:val="20"/>
          <w:szCs w:val="20"/>
        </w:rPr>
      </w:pPr>
      <w:bookmarkStart w:id="203" w:name="_Toc357087908"/>
      <w:bookmarkStart w:id="204" w:name="_Toc106264632"/>
      <w:bookmarkStart w:id="205" w:name="_Toc106267181"/>
      <w:bookmarkStart w:id="206" w:name="_Toc120003952"/>
      <w:bookmarkStart w:id="207" w:name="_Toc120624618"/>
      <w:r w:rsidRPr="00AB31B4">
        <w:rPr>
          <w:sz w:val="20"/>
          <w:szCs w:val="20"/>
        </w:rPr>
        <w:t>1.5. Прогноз изменения доходов населения</w:t>
      </w:r>
      <w:bookmarkEnd w:id="203"/>
      <w:bookmarkEnd w:id="204"/>
      <w:bookmarkEnd w:id="205"/>
      <w:bookmarkEnd w:id="206"/>
      <w:bookmarkEnd w:id="207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Основным источником доходов населения являются заработная плата и доходы от предпринимательской деятельности.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По данным Росстат – с</w:t>
      </w:r>
      <w:r w:rsidRPr="00AB31B4">
        <w:rPr>
          <w:rFonts w:eastAsia="Times New Roman" w:cs="Times New Roman"/>
          <w:sz w:val="20"/>
          <w:szCs w:val="20"/>
          <w:lang w:eastAsia="ru-RU"/>
        </w:rPr>
        <w:t>реднемесячная заработная плата по Иркутской области составила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 xml:space="preserve"> за 2021 год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54433,1 рублей.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Ольхонском районе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среднемесячная заработная плата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работников организаций (без учета субъектов малого предпринимательства)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на 1 ноября 2022 года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составила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49000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рублей и увеличилась по сравнению с 2020 и 2021 годами согласно штатному расписанию и ассигнованию на 3,5%. 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2020 и 2021 годах уровень заработной платы составлял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25000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ей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Уровень безработицы по состоянию на 01 января 2021г. составил –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8,1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 или 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64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чел., что превышает </w:t>
      </w:r>
      <w:r w:rsidRPr="00AB31B4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средне областного показателя (2,5%).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структуре доходов населения в прогнозном периоде возрастет доля заработной платы, доходов 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 совершенствованием государственной социальной поддержки малообеспеченных категорий населения и граждан, имеющих детей.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Величина прожиточного минимума по трудоспособному населению Иркутской области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с 1 июня </w:t>
      </w:r>
      <w:r w:rsidRPr="00AB31B4">
        <w:rPr>
          <w:rFonts w:eastAsia="Times New Roman" w:cs="Times New Roman"/>
          <w:sz w:val="20"/>
          <w:szCs w:val="20"/>
          <w:lang w:eastAsia="ru-RU"/>
        </w:rPr>
        <w:t>202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г. состав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л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яет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16 082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рублей.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среднем на душу населения величина прожиточного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 xml:space="preserve"> минимума составила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14 754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 рубле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й и увеличилась на 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9,09</w:t>
      </w:r>
      <w:r w:rsidRPr="00AB31B4">
        <w:rPr>
          <w:rFonts w:eastAsia="Times New Roman" w:cs="Times New Roman"/>
          <w:sz w:val="20"/>
          <w:szCs w:val="20"/>
          <w:lang w:eastAsia="ru-RU"/>
        </w:rPr>
        <w:t> % по сравнению с соответствующим периодом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 до 1 июня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20</w:t>
      </w:r>
      <w:r w:rsidR="00CA52B6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года.</w:t>
      </w:r>
    </w:p>
    <w:p w:rsidR="009A372C" w:rsidRPr="00AB31B4" w:rsidRDefault="009A372C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208" w:name="_Toc357087909"/>
      <w:bookmarkStart w:id="209" w:name="_Toc106264633"/>
      <w:bookmarkStart w:id="210" w:name="_Toc106267182"/>
      <w:r w:rsidRPr="00AB31B4">
        <w:rPr>
          <w:rFonts w:cs="Times New Roman"/>
          <w:sz w:val="20"/>
          <w:szCs w:val="20"/>
        </w:rPr>
        <w:br w:type="page"/>
      </w:r>
    </w:p>
    <w:p w:rsidR="00B20716" w:rsidRPr="00AB31B4" w:rsidRDefault="00565E6E" w:rsidP="009A372C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211" w:name="_Toc120003953"/>
      <w:bookmarkStart w:id="212" w:name="_Toc120624619"/>
      <w:r w:rsidRPr="00AB31B4">
        <w:rPr>
          <w:rFonts w:eastAsia="Times New Roman" w:cs="Times New Roman"/>
          <w:sz w:val="20"/>
          <w:szCs w:val="20"/>
          <w:lang w:eastAsia="ru-RU"/>
        </w:rPr>
        <w:t>РАЗДЕЛ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2. ПЕРСПЕКТИВНЫЕ ПОКАЗАТЕЛИ СПРОСА НА КОММУНАЛЬНЫЕ РЕСУРСЫ</w:t>
      </w:r>
      <w:bookmarkEnd w:id="208"/>
      <w:bookmarkEnd w:id="209"/>
      <w:bookmarkEnd w:id="210"/>
      <w:bookmarkEnd w:id="211"/>
      <w:bookmarkEnd w:id="212"/>
    </w:p>
    <w:p w:rsidR="00B20716" w:rsidRPr="00AB31B4" w:rsidRDefault="00B20716" w:rsidP="009A372C">
      <w:pPr>
        <w:pStyle w:val="3"/>
        <w:rPr>
          <w:sz w:val="20"/>
          <w:szCs w:val="20"/>
        </w:rPr>
      </w:pPr>
      <w:bookmarkStart w:id="213" w:name="_Toc106267183"/>
      <w:bookmarkStart w:id="214" w:name="_Toc120003954"/>
      <w:bookmarkStart w:id="215" w:name="_Toc120624620"/>
      <w:r w:rsidRPr="00AB31B4">
        <w:rPr>
          <w:sz w:val="20"/>
          <w:szCs w:val="20"/>
        </w:rPr>
        <w:t>2.1 Прогноз спроса на услуги по электроснабжению</w:t>
      </w:r>
      <w:bookmarkEnd w:id="213"/>
      <w:bookmarkEnd w:id="214"/>
      <w:bookmarkEnd w:id="215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с 2021 по 203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годы представлен в Таблице 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27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9A372C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 xml:space="preserve"> Ольхонского района Иркутской области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расчетное потребление электроэн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 xml:space="preserve">ергии по этапам приведены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в Таблице 27</w:t>
      </w:r>
      <w:r w:rsidR="009A372C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27</w:t>
      </w:r>
    </w:p>
    <w:p w:rsidR="00B20716" w:rsidRPr="00AB31B4" w:rsidRDefault="00B20716" w:rsidP="00B20716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4111"/>
        <w:gridCol w:w="2472"/>
        <w:gridCol w:w="2489"/>
      </w:tblGrid>
      <w:tr w:rsidR="00B20716" w:rsidRPr="00AB31B4" w:rsidTr="009A372C">
        <w:trPr>
          <w:trHeight w:val="2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spacing w:line="210" w:lineRule="exact"/>
              <w:ind w:left="571" w:right="5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МВт.</w:t>
            </w:r>
            <w:r w:rsidR="005A6FD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ч/год</w:t>
            </w:r>
          </w:p>
        </w:tc>
      </w:tr>
      <w:tr w:rsidR="00B20716" w:rsidRPr="00AB31B4" w:rsidTr="009A372C">
        <w:trPr>
          <w:trHeight w:val="230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B20716" w:rsidRPr="00AB31B4" w:rsidRDefault="005A6FD5" w:rsidP="009A372C">
            <w:pPr>
              <w:widowControl w:val="0"/>
              <w:autoSpaceDE w:val="0"/>
              <w:autoSpaceDN w:val="0"/>
              <w:spacing w:line="210" w:lineRule="exact"/>
              <w:ind w:left="146" w:right="14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овременное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20716" w:rsidRPr="00AB31B4" w:rsidRDefault="005A6FD5" w:rsidP="009A372C">
            <w:pPr>
              <w:widowControl w:val="0"/>
              <w:autoSpaceDE w:val="0"/>
              <w:autoSpaceDN w:val="0"/>
              <w:spacing w:line="210" w:lineRule="exact"/>
              <w:ind w:left="146" w:right="2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асчетный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B20716" w:rsidRPr="00AB31B4" w:rsidTr="009A372C">
        <w:trPr>
          <w:trHeight w:val="460"/>
        </w:trPr>
        <w:tc>
          <w:tcPr>
            <w:tcW w:w="426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spacing w:line="223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Потреблениеэлектроэнергиина1чел.в год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left="14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20716" w:rsidRPr="00AB31B4" w:rsidRDefault="00B20716" w:rsidP="009A372C">
            <w:pPr>
              <w:widowControl w:val="0"/>
              <w:autoSpaceDE w:val="0"/>
              <w:autoSpaceDN w:val="0"/>
              <w:ind w:left="14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B20716" w:rsidRPr="00AB31B4" w:rsidRDefault="00B20716" w:rsidP="0006193D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Из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аблицы </w:t>
      </w:r>
      <w:r w:rsidR="00016BD2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0 видно, что к расчетному сроку ожидается увеличение потребления электроэнергии на 42,1 % по отношению к уровню первой очереди. Данное увеличение будет вызвана ростом численности населения.</w:t>
      </w:r>
    </w:p>
    <w:p w:rsidR="00B20716" w:rsidRPr="00AB31B4" w:rsidRDefault="00B20716" w:rsidP="0006193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нагрузки должны быть уточнены на посл</w:t>
      </w:r>
      <w:r w:rsidR="0006193D" w:rsidRPr="00AB31B4">
        <w:rPr>
          <w:rFonts w:eastAsia="Times New Roman" w:cs="Times New Roman"/>
          <w:sz w:val="20"/>
          <w:szCs w:val="20"/>
          <w:lang w:eastAsia="ru-RU"/>
        </w:rPr>
        <w:t>едующих стадиях проектирования.</w:t>
      </w:r>
    </w:p>
    <w:p w:rsidR="0073449C" w:rsidRPr="00AB31B4" w:rsidRDefault="0073449C" w:rsidP="0006193D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Перспективные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2021-2030 гг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>.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Pr="00AB31B4">
        <w:rPr>
          <w:rFonts w:eastAsia="Times New Roman" w:cs="Times New Roman"/>
          <w:sz w:val="20"/>
          <w:szCs w:val="20"/>
          <w:lang w:eastAsia="ru-RU"/>
        </w:rPr>
        <w:t>28.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28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Перспективны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показатели потребления электрической энергии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период 2021-203</w:t>
      </w:r>
      <w:r w:rsidR="008A0C5F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51"/>
        <w:gridCol w:w="2553"/>
        <w:gridCol w:w="1005"/>
        <w:gridCol w:w="991"/>
        <w:gridCol w:w="873"/>
        <w:gridCol w:w="871"/>
        <w:gridCol w:w="874"/>
        <w:gridCol w:w="872"/>
        <w:gridCol w:w="874"/>
      </w:tblGrid>
      <w:tr w:rsidR="0006193D" w:rsidRPr="00AB31B4" w:rsidTr="006B1BED">
        <w:trPr>
          <w:trHeight w:val="460"/>
        </w:trPr>
        <w:tc>
          <w:tcPr>
            <w:tcW w:w="249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spacing w:line="223" w:lineRule="exact"/>
              <w:ind w:left="16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06193D" w:rsidRPr="00AB31B4" w:rsidRDefault="0006193D" w:rsidP="006B1BED">
            <w:pPr>
              <w:widowControl w:val="0"/>
              <w:autoSpaceDE w:val="0"/>
              <w:autoSpaceDN w:val="0"/>
              <w:spacing w:line="217" w:lineRule="exact"/>
              <w:ind w:left="12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06193D" w:rsidRPr="00AB31B4" w:rsidRDefault="007003A9" w:rsidP="006B1BED">
            <w:pPr>
              <w:widowControl w:val="0"/>
              <w:autoSpaceDE w:val="0"/>
              <w:autoSpaceDN w:val="0"/>
              <w:ind w:left="259" w:right="2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left="135" w:right="13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2022-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4-2025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6-2027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8-2029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193D" w:rsidRPr="00AB31B4" w:rsidRDefault="0006193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</w:tr>
      <w:tr w:rsidR="006B1BED" w:rsidRPr="00AB31B4" w:rsidTr="006B1BED">
        <w:trPr>
          <w:trHeight w:val="615"/>
        </w:trPr>
        <w:tc>
          <w:tcPr>
            <w:tcW w:w="249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Общий объем</w:t>
            </w:r>
            <w:r w:rsidR="005A6F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реализации</w:t>
            </w:r>
          </w:p>
          <w:p w:rsidR="006B1BED" w:rsidRPr="00AB31B4" w:rsidRDefault="005A6FD5" w:rsidP="006B1BED">
            <w:pPr>
              <w:widowControl w:val="0"/>
              <w:autoSpaceDE w:val="0"/>
              <w:autoSpaceDN w:val="0"/>
              <w:spacing w:line="228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Э</w:t>
            </w:r>
            <w:r w:rsidR="006B1BED"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лектроэнергии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6B1BED" w:rsidRPr="00AB31B4">
              <w:rPr>
                <w:rFonts w:eastAsia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widowControl w:val="0"/>
              <w:autoSpaceDE w:val="0"/>
              <w:autoSpaceDN w:val="0"/>
              <w:ind w:right="1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Тыс.кВт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.ч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630693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916574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1202455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1488337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1774218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B1BED" w:rsidRPr="00AB31B4" w:rsidRDefault="006B1BED" w:rsidP="006B1B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2060100</w:t>
            </w:r>
          </w:p>
        </w:tc>
      </w:tr>
    </w:tbl>
    <w:p w:rsidR="00B20716" w:rsidRPr="00AB31B4" w:rsidRDefault="00424F69" w:rsidP="00980575">
      <w:pPr>
        <w:pStyle w:val="3"/>
        <w:rPr>
          <w:sz w:val="20"/>
          <w:szCs w:val="20"/>
        </w:rPr>
      </w:pPr>
      <w:bookmarkStart w:id="216" w:name="_Toc106267184"/>
      <w:bookmarkStart w:id="217" w:name="_Toc120003955"/>
      <w:bookmarkStart w:id="218" w:name="_Toc120624621"/>
      <w:r w:rsidRPr="00AB31B4">
        <w:rPr>
          <w:sz w:val="20"/>
          <w:szCs w:val="20"/>
        </w:rPr>
        <w:t xml:space="preserve">2.2. </w:t>
      </w:r>
      <w:r w:rsidR="00B20716" w:rsidRPr="00AB31B4">
        <w:rPr>
          <w:sz w:val="20"/>
          <w:szCs w:val="20"/>
        </w:rPr>
        <w:t>Прогноз спроса на услуги по теплоснабжению</w:t>
      </w:r>
      <w:bookmarkEnd w:id="216"/>
      <w:bookmarkEnd w:id="217"/>
      <w:bookmarkEnd w:id="218"/>
    </w:p>
    <w:p w:rsidR="00980575" w:rsidRPr="00AB31B4" w:rsidRDefault="00980575" w:rsidP="00980575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тепловые сети отсутствуют. Строительство новых сетей на 2030 год не предусмотрено.</w:t>
      </w:r>
      <w:bookmarkStart w:id="219" w:name="_Toc106267185"/>
    </w:p>
    <w:p w:rsidR="00B20716" w:rsidRPr="00AB31B4" w:rsidRDefault="00B20716" w:rsidP="00980575">
      <w:pPr>
        <w:pStyle w:val="3"/>
        <w:rPr>
          <w:sz w:val="20"/>
          <w:szCs w:val="20"/>
        </w:rPr>
      </w:pPr>
      <w:bookmarkStart w:id="220" w:name="_Toc120003956"/>
      <w:bookmarkStart w:id="221" w:name="_Toc120624622"/>
      <w:r w:rsidRPr="00AB31B4">
        <w:rPr>
          <w:sz w:val="20"/>
          <w:szCs w:val="20"/>
        </w:rPr>
        <w:t>2.3. Прогноз спроса на услуги по водоснабжению</w:t>
      </w:r>
      <w:bookmarkEnd w:id="219"/>
      <w:bookmarkEnd w:id="220"/>
      <w:bookmarkEnd w:id="221"/>
    </w:p>
    <w:p w:rsidR="00B20716" w:rsidRPr="00AB31B4" w:rsidRDefault="00B20716" w:rsidP="00CF3364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Объем расхода воды абонентами на период действия схемы водоснабжения представлен в Таблице </w:t>
      </w:r>
      <w:r w:rsidR="0073449C" w:rsidRPr="00AB31B4">
        <w:rPr>
          <w:rFonts w:cs="Times New Roman"/>
          <w:sz w:val="20"/>
          <w:szCs w:val="20"/>
        </w:rPr>
        <w:t>29</w:t>
      </w:r>
      <w:r w:rsidRPr="00AB31B4">
        <w:rPr>
          <w:rFonts w:cs="Times New Roman"/>
          <w:sz w:val="20"/>
          <w:szCs w:val="20"/>
        </w:rPr>
        <w:t xml:space="preserve"> (согласно актуализированной схеме водоснабжения и водоотведения </w:t>
      </w:r>
      <w:r w:rsidR="00ED43E9" w:rsidRPr="00AB31B4">
        <w:rPr>
          <w:rFonts w:cs="Times New Roman"/>
          <w:sz w:val="20"/>
          <w:szCs w:val="20"/>
        </w:rPr>
        <w:t>муниципального образования «Сельское поселение «Шара-Тоготское»  Ольхонского муниципального района</w:t>
      </w:r>
      <w:r w:rsidRPr="00AB31B4">
        <w:rPr>
          <w:rFonts w:cs="Times New Roman"/>
          <w:sz w:val="20"/>
          <w:szCs w:val="20"/>
        </w:rPr>
        <w:t>).</w:t>
      </w:r>
    </w:p>
    <w:p w:rsidR="007B728E" w:rsidRPr="00AB31B4" w:rsidRDefault="00B20716" w:rsidP="007003A9">
      <w:pPr>
        <w:ind w:right="-2"/>
        <w:jc w:val="right"/>
        <w:rPr>
          <w:rFonts w:eastAsia="Calibri" w:cs="Times New Roman"/>
          <w:bCs/>
          <w:sz w:val="20"/>
          <w:szCs w:val="20"/>
        </w:rPr>
      </w:pPr>
      <w:r w:rsidRPr="00AB31B4">
        <w:rPr>
          <w:rFonts w:eastAsia="Calibri" w:cs="Times New Roman"/>
          <w:bCs/>
          <w:sz w:val="20"/>
          <w:szCs w:val="20"/>
        </w:rPr>
        <w:t xml:space="preserve">Таблица </w:t>
      </w:r>
      <w:r w:rsidR="0073449C" w:rsidRPr="00AB31B4">
        <w:rPr>
          <w:rFonts w:eastAsia="Calibri" w:cs="Times New Roman"/>
          <w:bCs/>
          <w:sz w:val="20"/>
          <w:szCs w:val="20"/>
        </w:rPr>
        <w:t>29</w:t>
      </w:r>
      <w:r w:rsidR="007003A9" w:rsidRPr="00AB31B4">
        <w:rPr>
          <w:rFonts w:eastAsia="Calibri" w:cs="Times New Roman"/>
          <w:bCs/>
          <w:sz w:val="20"/>
          <w:szCs w:val="20"/>
        </w:rPr>
        <w:t xml:space="preserve">. </w:t>
      </w:r>
      <w:r w:rsidRPr="00AB31B4">
        <w:rPr>
          <w:rFonts w:eastAsia="Calibri" w:cs="Times New Roman"/>
          <w:bCs/>
          <w:sz w:val="20"/>
          <w:szCs w:val="20"/>
        </w:rPr>
        <w:t xml:space="preserve">Перспективные расходы воды на хозяйственно-питьевые нужды населения и промышленность в </w:t>
      </w:r>
      <w:r w:rsidR="0052395D" w:rsidRPr="00AB31B4">
        <w:rPr>
          <w:rFonts w:eastAsia="Calibri" w:cs="Times New Roman"/>
          <w:bCs/>
          <w:sz w:val="20"/>
          <w:szCs w:val="20"/>
        </w:rPr>
        <w:t>Шара-Тоготском муниципальном образовании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553"/>
        <w:gridCol w:w="1279"/>
        <w:gridCol w:w="1182"/>
        <w:gridCol w:w="1229"/>
        <w:gridCol w:w="1230"/>
        <w:gridCol w:w="1324"/>
        <w:gridCol w:w="1137"/>
      </w:tblGrid>
      <w:tr w:rsidR="00D4202D" w:rsidRPr="00AB31B4" w:rsidTr="0073449C">
        <w:trPr>
          <w:trHeight w:val="46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before="17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before="195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24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Норма</w:t>
            </w:r>
            <w:r w:rsidR="005A6FD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водопотребления</w:t>
            </w:r>
          </w:p>
          <w:p w:rsidR="00D4202D" w:rsidRPr="00AB31B4" w:rsidRDefault="00D4202D" w:rsidP="007B728E">
            <w:pPr>
              <w:widowControl w:val="0"/>
              <w:autoSpaceDE w:val="0"/>
              <w:autoSpaceDN w:val="0"/>
              <w:spacing w:line="216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л/сут.чел</w:t>
            </w:r>
          </w:p>
        </w:tc>
        <w:tc>
          <w:tcPr>
            <w:tcW w:w="2627" w:type="pct"/>
            <w:gridSpan w:val="4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line="224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Расходы воды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D4202D" w:rsidRPr="00AB31B4" w:rsidRDefault="00A73FBE" w:rsidP="007003A9">
            <w:pPr>
              <w:widowControl w:val="0"/>
              <w:autoSpaceDE w:val="0"/>
              <w:autoSpaceDN w:val="0"/>
              <w:spacing w:line="216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м³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/</w:t>
            </w:r>
            <w:r w:rsidR="007003A9" w:rsidRPr="00AB31B4">
              <w:rPr>
                <w:rFonts w:eastAsia="Times New Roman" w:cs="Times New Roman"/>
                <w:b/>
                <w:sz w:val="20"/>
                <w:szCs w:val="20"/>
              </w:rPr>
              <w:t>сут.</w:t>
            </w:r>
          </w:p>
        </w:tc>
      </w:tr>
      <w:tr w:rsidR="00D4202D" w:rsidRPr="00AB31B4" w:rsidTr="0073449C">
        <w:trPr>
          <w:trHeight w:val="653"/>
          <w:jc w:val="center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D4202D" w:rsidRPr="00AB31B4" w:rsidRDefault="007003A9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Среднесуточный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D4202D" w:rsidRPr="00AB31B4" w:rsidRDefault="007003A9" w:rsidP="007003A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Максимально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суточный</w:t>
            </w:r>
            <w:r w:rsidR="00D4202D"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К=1,2</w:t>
            </w:r>
          </w:p>
        </w:tc>
      </w:tr>
      <w:tr w:rsidR="00570065" w:rsidRPr="00AB31B4" w:rsidTr="0073449C">
        <w:trPr>
          <w:trHeight w:val="653"/>
          <w:jc w:val="center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D4202D" w:rsidRPr="00AB31B4" w:rsidRDefault="00D4202D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4202D" w:rsidRPr="00AB31B4" w:rsidRDefault="00D4202D" w:rsidP="00D4202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Шаро-тоготское МО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4D7FB7" w:rsidP="004D7FB7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2,84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4,69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4D7FB7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10,09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15,74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Население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2,54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3,05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5,06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Бюджетные организации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0,07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F240F1">
            <w:pPr>
              <w:pStyle w:val="110"/>
              <w:rPr>
                <w:rFonts w:cs="Times New Roman"/>
                <w:szCs w:val="20"/>
                <w:lang w:eastAsia="ru-RU"/>
              </w:rPr>
            </w:pPr>
            <w:r w:rsidRPr="00AB31B4">
              <w:rPr>
                <w:rFonts w:cs="Times New Roman"/>
                <w:szCs w:val="20"/>
                <w:lang w:eastAsia="ru-RU"/>
              </w:rPr>
              <w:t>6,40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10,624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7003A9">
            <w:pPr>
              <w:ind w:right="-2" w:firstLine="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AB31B4">
              <w:rPr>
                <w:rFonts w:eastAsia="Calibri" w:cs="Times New Roman"/>
                <w:bCs/>
                <w:sz w:val="20"/>
                <w:szCs w:val="20"/>
              </w:rPr>
              <w:t>Промышленность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Полив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570065" w:rsidP="00570065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0,06</w:t>
            </w:r>
          </w:p>
        </w:tc>
      </w:tr>
      <w:tr w:rsidR="00570065" w:rsidRPr="00AB31B4" w:rsidTr="0073449C">
        <w:trPr>
          <w:trHeight w:val="23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570065" w:rsidRPr="00AB31B4" w:rsidRDefault="00570065" w:rsidP="00F240F1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Прочиерасходы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70065" w:rsidRPr="00AB31B4" w:rsidRDefault="00570065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0,284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0,469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570065" w:rsidRPr="00AB31B4" w:rsidRDefault="004D7FB7" w:rsidP="00424F69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0,157</w:t>
            </w:r>
          </w:p>
        </w:tc>
      </w:tr>
    </w:tbl>
    <w:p w:rsidR="00B20716" w:rsidRPr="00AB31B4" w:rsidRDefault="00B20716" w:rsidP="007003A9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Прогноз спроса на холодное водоснабжение по годам с перспективой на 203</w:t>
      </w:r>
      <w:r w:rsidR="00570065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год выполнен на основании данных схемы водоснабжения и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6D7CB0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Прогноз объёмов реализации услуг по водоснабжению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аблице 30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7003A9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30</w:t>
      </w:r>
      <w:r w:rsidR="007003A9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DF56D0" w:rsidRPr="00AB31B4">
        <w:rPr>
          <w:rFonts w:eastAsia="Times New Roman" w:cs="Times New Roman"/>
          <w:sz w:val="20"/>
          <w:szCs w:val="20"/>
          <w:lang w:eastAsia="ru-RU"/>
        </w:rPr>
        <w:t>Расходы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воды по муниципальному образованию</w:t>
      </w: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659"/>
        <w:gridCol w:w="3366"/>
      </w:tblGrid>
      <w:tr w:rsidR="00B20716" w:rsidRPr="00AB31B4" w:rsidTr="00AE3403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6" w:rsidRPr="00AB31B4" w:rsidRDefault="00B20716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16" w:rsidRPr="00AB31B4" w:rsidRDefault="00B20716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Водопотребление,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</w:t>
            </w:r>
            <w:r w:rsidR="007003A9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D7CB0" w:rsidRPr="00AB31B4" w:rsidTr="006D7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A228AE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3,08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3,25</w:t>
            </w:r>
          </w:p>
        </w:tc>
      </w:tr>
      <w:tr w:rsidR="006D7CB0" w:rsidRPr="00AB31B4" w:rsidTr="006D7CB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6D7CB0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3,08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0" w:rsidRPr="00AB31B4" w:rsidRDefault="00F240F1" w:rsidP="006D7CB0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3,25</w:t>
            </w:r>
          </w:p>
        </w:tc>
      </w:tr>
    </w:tbl>
    <w:p w:rsidR="00F240F1" w:rsidRPr="00AB31B4" w:rsidRDefault="00F240F1" w:rsidP="00F240F1">
      <w:pPr>
        <w:spacing w:before="120"/>
        <w:rPr>
          <w:rFonts w:cs="Times New Roman"/>
          <w:sz w:val="20"/>
          <w:szCs w:val="20"/>
        </w:rPr>
      </w:pPr>
      <w:bookmarkStart w:id="222" w:name="_Toc106267186"/>
      <w:r w:rsidRPr="00AB31B4">
        <w:rPr>
          <w:rFonts w:cs="Times New Roman"/>
          <w:sz w:val="20"/>
          <w:szCs w:val="20"/>
        </w:rPr>
        <w:t xml:space="preserve">Располагаемая мощность насосного оборудования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1200 м³/сут. Максимальный водозабор – </w:t>
      </w:r>
      <w:r w:rsidR="0090160D" w:rsidRPr="00AB31B4">
        <w:rPr>
          <w:rFonts w:cs="Times New Roman"/>
          <w:sz w:val="20"/>
          <w:szCs w:val="20"/>
        </w:rPr>
        <w:t>10,04</w:t>
      </w:r>
      <w:r w:rsidRPr="00AB31B4">
        <w:rPr>
          <w:rFonts w:cs="Times New Roman"/>
          <w:sz w:val="20"/>
          <w:szCs w:val="20"/>
        </w:rPr>
        <w:t xml:space="preserve"> м³/сут., среднее значение – 2,79 м³/сут. Резерв производственных мощностей составляет</w:t>
      </w:r>
      <w:r w:rsidR="0090160D" w:rsidRPr="00AB31B4">
        <w:rPr>
          <w:rFonts w:cs="Times New Roman"/>
          <w:sz w:val="20"/>
          <w:szCs w:val="20"/>
        </w:rPr>
        <w:t>1189,16</w:t>
      </w:r>
      <w:r w:rsidRPr="00AB31B4">
        <w:rPr>
          <w:rFonts w:cs="Times New Roman"/>
          <w:sz w:val="20"/>
          <w:szCs w:val="20"/>
        </w:rPr>
        <w:t xml:space="preserve"> м³/сут.</w:t>
      </w:r>
    </w:p>
    <w:p w:rsidR="00F240F1" w:rsidRPr="00AB31B4" w:rsidRDefault="00F240F1" w:rsidP="00F240F1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A228AE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cs="Times New Roman"/>
          <w:sz w:val="20"/>
          <w:szCs w:val="20"/>
        </w:rPr>
        <w:t xml:space="preserve"> имеется 5 скважин, мощность которых составляет 1200 </w:t>
      </w:r>
      <w:r w:rsidR="00A73FBE" w:rsidRPr="00AB31B4">
        <w:rPr>
          <w:rFonts w:cs="Times New Roman"/>
          <w:sz w:val="20"/>
          <w:szCs w:val="20"/>
        </w:rPr>
        <w:t>м³</w:t>
      </w:r>
      <w:r w:rsidRPr="00AB31B4">
        <w:rPr>
          <w:rFonts w:cs="Times New Roman"/>
          <w:sz w:val="20"/>
          <w:szCs w:val="20"/>
        </w:rPr>
        <w:t>/сут. Существующая система водоснабжения не испытывает дефицита воды на источниках.</w:t>
      </w:r>
    </w:p>
    <w:p w:rsidR="00F240F1" w:rsidRPr="00AB31B4" w:rsidRDefault="00F240F1" w:rsidP="00F240F1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Общий расход питьевой воды к 2030 году составит 1188,4 </w:t>
      </w:r>
      <w:r w:rsidR="00A73FBE" w:rsidRPr="00AB31B4">
        <w:rPr>
          <w:rFonts w:cs="Times New Roman"/>
          <w:sz w:val="20"/>
          <w:szCs w:val="20"/>
        </w:rPr>
        <w:t>м³</w:t>
      </w:r>
      <w:r w:rsidRPr="00AB31B4">
        <w:rPr>
          <w:rFonts w:cs="Times New Roman"/>
          <w:sz w:val="20"/>
          <w:szCs w:val="20"/>
        </w:rPr>
        <w:t>/год и будет обеспечиваться от существующих водозаборов.</w:t>
      </w:r>
    </w:p>
    <w:p w:rsidR="00B20716" w:rsidRPr="00AB31B4" w:rsidRDefault="00B20716" w:rsidP="00F240F1">
      <w:pPr>
        <w:pStyle w:val="3"/>
        <w:rPr>
          <w:sz w:val="20"/>
          <w:szCs w:val="20"/>
        </w:rPr>
      </w:pPr>
      <w:bookmarkStart w:id="223" w:name="_Toc120003957"/>
      <w:bookmarkStart w:id="224" w:name="_Toc120624623"/>
      <w:r w:rsidRPr="00AB31B4">
        <w:rPr>
          <w:sz w:val="20"/>
          <w:szCs w:val="20"/>
        </w:rPr>
        <w:t>2.4.</w:t>
      </w:r>
      <w:r w:rsidRPr="00AB31B4">
        <w:rPr>
          <w:sz w:val="20"/>
          <w:szCs w:val="20"/>
        </w:rPr>
        <w:tab/>
        <w:t>Прогноз спроса на услуги по водоотведению</w:t>
      </w:r>
      <w:bookmarkEnd w:id="222"/>
      <w:bookmarkEnd w:id="223"/>
      <w:bookmarkEnd w:id="224"/>
    </w:p>
    <w:p w:rsidR="00F240F1" w:rsidRPr="00AB31B4" w:rsidRDefault="00F240F1" w:rsidP="00F240F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B20716" w:rsidRPr="00AB31B4" w:rsidRDefault="00F240F1" w:rsidP="00F240F1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B20716" w:rsidRPr="00AB31B4" w:rsidRDefault="00B20716" w:rsidP="00F240F1">
      <w:pPr>
        <w:pStyle w:val="3"/>
        <w:rPr>
          <w:sz w:val="20"/>
          <w:szCs w:val="20"/>
        </w:rPr>
      </w:pPr>
      <w:bookmarkStart w:id="225" w:name="_Toc120003958"/>
      <w:bookmarkStart w:id="226" w:name="_Toc120624624"/>
      <w:r w:rsidRPr="00AB31B4">
        <w:rPr>
          <w:sz w:val="20"/>
          <w:szCs w:val="20"/>
        </w:rPr>
        <w:t xml:space="preserve">2.5 </w:t>
      </w:r>
      <w:r w:rsidRPr="00AB31B4">
        <w:rPr>
          <w:sz w:val="20"/>
          <w:szCs w:val="20"/>
        </w:rPr>
        <w:tab/>
        <w:t>Прогноз спроса на утилизацию ТКО</w:t>
      </w:r>
      <w:bookmarkEnd w:id="225"/>
      <w:bookmarkEnd w:id="226"/>
    </w:p>
    <w:p w:rsidR="00B20716" w:rsidRPr="00AB31B4" w:rsidRDefault="00B20716" w:rsidP="00BD31C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перспективе предполагается увеличение объемов образующихся твёрдых </w:t>
      </w:r>
      <w:r w:rsidR="00F240F1" w:rsidRPr="00AB31B4">
        <w:rPr>
          <w:rFonts w:cs="Times New Roman"/>
          <w:sz w:val="20"/>
          <w:szCs w:val="20"/>
          <w:lang w:eastAsia="ru-RU"/>
        </w:rPr>
        <w:t>ко</w:t>
      </w:r>
      <w:r w:rsidR="00DF56D0" w:rsidRPr="00AB31B4">
        <w:rPr>
          <w:rFonts w:cs="Times New Roman"/>
          <w:sz w:val="20"/>
          <w:szCs w:val="20"/>
          <w:lang w:eastAsia="ru-RU"/>
        </w:rPr>
        <w:t>м</w:t>
      </w:r>
      <w:r w:rsidR="00F240F1" w:rsidRPr="00AB31B4">
        <w:rPr>
          <w:rFonts w:cs="Times New Roman"/>
          <w:sz w:val="20"/>
          <w:szCs w:val="20"/>
          <w:lang w:eastAsia="ru-RU"/>
        </w:rPr>
        <w:t>мунальных отходов</w:t>
      </w:r>
      <w:r w:rsidRPr="00AB31B4">
        <w:rPr>
          <w:rFonts w:cs="Times New Roman"/>
          <w:sz w:val="20"/>
          <w:szCs w:val="20"/>
          <w:lang w:eastAsia="ru-RU"/>
        </w:rPr>
        <w:t xml:space="preserve">, как в абсолютных величинах, так и на душу населения и усложнение морфологического состава твердых </w:t>
      </w:r>
      <w:r w:rsidR="00602890" w:rsidRPr="00AB31B4">
        <w:rPr>
          <w:rFonts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cs="Times New Roman"/>
          <w:sz w:val="20"/>
          <w:szCs w:val="20"/>
          <w:lang w:eastAsia="ru-RU"/>
        </w:rPr>
        <w:t xml:space="preserve">, включающих в себя всё большее количество экологически опасных компонентов. В связи с этим необходимо наладить централизованный сбор </w:t>
      </w:r>
      <w:r w:rsidR="006D59EF" w:rsidRPr="00AB31B4">
        <w:rPr>
          <w:rFonts w:cs="Times New Roman"/>
          <w:sz w:val="20"/>
          <w:szCs w:val="20"/>
          <w:lang w:eastAsia="ru-RU"/>
        </w:rPr>
        <w:t>ТКО</w:t>
      </w:r>
      <w:r w:rsidRPr="00AB31B4">
        <w:rPr>
          <w:rFonts w:cs="Times New Roman"/>
          <w:sz w:val="20"/>
          <w:szCs w:val="20"/>
          <w:lang w:eastAsia="ru-RU"/>
        </w:rPr>
        <w:t xml:space="preserve"> в </w:t>
      </w:r>
      <w:r w:rsidR="00DF56D0" w:rsidRPr="00AB31B4">
        <w:rPr>
          <w:rFonts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BD31C6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В соответствии с Генеральным планом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расчетный объем </w:t>
      </w:r>
      <w:r w:rsidR="00602890" w:rsidRPr="00AB31B4">
        <w:rPr>
          <w:rFonts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cs="Times New Roman"/>
          <w:sz w:val="20"/>
          <w:szCs w:val="20"/>
          <w:lang w:eastAsia="ru-RU"/>
        </w:rPr>
        <w:t xml:space="preserve"> по этапам приведен ниже</w:t>
      </w:r>
      <w:r w:rsidR="0073449C" w:rsidRPr="00AB31B4">
        <w:rPr>
          <w:rFonts w:cs="Times New Roman"/>
          <w:sz w:val="20"/>
          <w:szCs w:val="20"/>
          <w:lang w:eastAsia="ru-RU"/>
        </w:rPr>
        <w:t xml:space="preserve"> в </w:t>
      </w:r>
      <w:r w:rsidR="006A6EEA" w:rsidRPr="00AB31B4">
        <w:rPr>
          <w:rFonts w:cs="Times New Roman"/>
          <w:sz w:val="20"/>
          <w:szCs w:val="20"/>
          <w:lang w:eastAsia="ru-RU"/>
        </w:rPr>
        <w:t>Т</w:t>
      </w:r>
      <w:r w:rsidR="0073449C" w:rsidRPr="00AB31B4">
        <w:rPr>
          <w:rFonts w:cs="Times New Roman"/>
          <w:sz w:val="20"/>
          <w:szCs w:val="20"/>
          <w:lang w:eastAsia="ru-RU"/>
        </w:rPr>
        <w:t>аблице 31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Таблица </w:t>
      </w:r>
      <w:r w:rsidR="0073449C" w:rsidRPr="00AB31B4">
        <w:rPr>
          <w:rFonts w:eastAsia="Times New Roman" w:cs="Times New Roman"/>
          <w:sz w:val="20"/>
          <w:szCs w:val="20"/>
          <w:lang w:eastAsia="ru-RU"/>
        </w:rPr>
        <w:t>31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4016"/>
        <w:gridCol w:w="2393"/>
        <w:gridCol w:w="2396"/>
      </w:tblGrid>
      <w:tr w:rsidR="00BD31C6" w:rsidRPr="00AB31B4" w:rsidTr="008A0C5F">
        <w:trPr>
          <w:trHeight w:val="229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Наименования показателя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3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тыс. т/год</w:t>
            </w:r>
          </w:p>
        </w:tc>
      </w:tr>
      <w:tr w:rsidR="00BD31C6" w:rsidRPr="00AB31B4" w:rsidTr="008A0C5F">
        <w:trPr>
          <w:trHeight w:val="230"/>
        </w:trPr>
        <w:tc>
          <w:tcPr>
            <w:tcW w:w="7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83" w:right="17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5" w:right="11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BD31C6" w:rsidRPr="00AB31B4" w:rsidTr="008A0C5F">
        <w:trPr>
          <w:trHeight w:val="230"/>
        </w:trPr>
        <w:tc>
          <w:tcPr>
            <w:tcW w:w="768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05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Объем бытовых отходов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80" w:right="17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нет данных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BD31C6" w:rsidRPr="00AB31B4" w:rsidRDefault="00BD31C6" w:rsidP="008A0C5F">
            <w:pPr>
              <w:widowControl w:val="0"/>
              <w:autoSpaceDE w:val="0"/>
              <w:autoSpaceDN w:val="0"/>
              <w:ind w:left="123" w:right="11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1,6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20716" w:rsidRPr="00AB31B4" w:rsidRDefault="00B20716" w:rsidP="0073449C">
      <w:pPr>
        <w:pStyle w:val="3"/>
        <w:rPr>
          <w:sz w:val="20"/>
          <w:szCs w:val="20"/>
        </w:rPr>
      </w:pPr>
      <w:bookmarkStart w:id="227" w:name="_Toc120003959"/>
      <w:bookmarkStart w:id="228" w:name="_Toc120624625"/>
      <w:r w:rsidRPr="00AB31B4">
        <w:rPr>
          <w:sz w:val="20"/>
          <w:szCs w:val="20"/>
        </w:rPr>
        <w:t>2.6. Прогноз спроса на услуги по газоснабжению</w:t>
      </w:r>
      <w:bookmarkEnd w:id="227"/>
      <w:bookmarkEnd w:id="228"/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 настоящее время газоснабжение природным газом отсутствует.</w:t>
      </w:r>
    </w:p>
    <w:p w:rsidR="00B20716" w:rsidRPr="00AB31B4" w:rsidRDefault="00BD31C6" w:rsidP="007C0BF0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генеральному плану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обеспечение централизованн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ым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газоснабжение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2030 год не предусмотрено.</w:t>
      </w:r>
    </w:p>
    <w:p w:rsidR="00BD31C6" w:rsidRPr="00AB31B4" w:rsidRDefault="00BD31C6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229" w:name="_Toc357087910"/>
      <w:bookmarkStart w:id="230" w:name="_Toc106264634"/>
      <w:bookmarkStart w:id="231" w:name="_Toc106267187"/>
      <w:r w:rsidRPr="00AB31B4">
        <w:rPr>
          <w:rFonts w:cs="Times New Roman"/>
          <w:sz w:val="20"/>
          <w:szCs w:val="20"/>
        </w:rPr>
        <w:br w:type="page"/>
      </w:r>
    </w:p>
    <w:p w:rsidR="00B20716" w:rsidRPr="00AB31B4" w:rsidRDefault="00565E6E" w:rsidP="00BD31C6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232" w:name="_Toc120003960"/>
      <w:bookmarkStart w:id="233" w:name="_Toc120624626"/>
      <w:r w:rsidRPr="00AB31B4">
        <w:rPr>
          <w:rFonts w:eastAsia="Times New Roman" w:cs="Times New Roman"/>
          <w:sz w:val="20"/>
          <w:szCs w:val="20"/>
          <w:lang w:eastAsia="ru-RU"/>
        </w:rPr>
        <w:t>РАЗДЕЛ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3. ХАРАКТЕРИСТИКА СОСТОЯНИЯ И ПРОБЛЕМ КОММУНАЛЬНОЙ ИНФРАСТРУКТУРЫ</w:t>
      </w:r>
      <w:bookmarkEnd w:id="229"/>
      <w:bookmarkEnd w:id="230"/>
      <w:bookmarkEnd w:id="231"/>
      <w:bookmarkEnd w:id="232"/>
      <w:bookmarkEnd w:id="233"/>
    </w:p>
    <w:p w:rsidR="00B20716" w:rsidRPr="00AB31B4" w:rsidRDefault="00B20716" w:rsidP="00BD31C6">
      <w:pPr>
        <w:pStyle w:val="3"/>
        <w:rPr>
          <w:sz w:val="20"/>
          <w:szCs w:val="20"/>
        </w:rPr>
      </w:pPr>
      <w:bookmarkStart w:id="234" w:name="_Toc106264635"/>
      <w:bookmarkStart w:id="235" w:name="_Toc106267188"/>
      <w:bookmarkStart w:id="236" w:name="_Toc120003961"/>
      <w:bookmarkStart w:id="237" w:name="_Toc120624627"/>
      <w:r w:rsidRPr="00AB31B4">
        <w:rPr>
          <w:sz w:val="20"/>
          <w:szCs w:val="20"/>
        </w:rPr>
        <w:t>3.1. Анализ существующего состояния системы электроснабжения</w:t>
      </w:r>
      <w:bookmarkEnd w:id="234"/>
      <w:bookmarkEnd w:id="235"/>
      <w:bookmarkEnd w:id="236"/>
      <w:bookmarkEnd w:id="237"/>
    </w:p>
    <w:p w:rsidR="00B20716" w:rsidRPr="00AB31B4" w:rsidRDefault="00B20716" w:rsidP="00BD31C6">
      <w:pPr>
        <w:pStyle w:val="3"/>
        <w:rPr>
          <w:sz w:val="20"/>
          <w:szCs w:val="20"/>
        </w:rPr>
      </w:pPr>
      <w:bookmarkStart w:id="238" w:name="_Toc106267189"/>
      <w:bookmarkStart w:id="239" w:name="_Toc120003962"/>
      <w:bookmarkStart w:id="240" w:name="_Toc120624628"/>
      <w:r w:rsidRPr="00AB31B4">
        <w:rPr>
          <w:sz w:val="20"/>
          <w:szCs w:val="20"/>
        </w:rPr>
        <w:t>3.1.1 Описание организационной структуры, формы собственности и системы договоров между организациями, а также с потребителями</w:t>
      </w:r>
      <w:bookmarkEnd w:id="238"/>
      <w:bookmarkEnd w:id="239"/>
      <w:bookmarkEnd w:id="240"/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Сетев</w:t>
      </w:r>
      <w:r w:rsidR="00BD31C6" w:rsidRPr="00AB31B4">
        <w:rPr>
          <w:rFonts w:eastAsia="Times New Roman" w:cs="Times New Roman"/>
          <w:sz w:val="20"/>
          <w:szCs w:val="20"/>
        </w:rPr>
        <w:t>ой</w:t>
      </w:r>
      <w:r w:rsidRPr="00AB31B4">
        <w:rPr>
          <w:rFonts w:eastAsia="Times New Roman" w:cs="Times New Roman"/>
          <w:sz w:val="20"/>
          <w:szCs w:val="20"/>
        </w:rPr>
        <w:t xml:space="preserve"> компани</w:t>
      </w:r>
      <w:r w:rsidR="00BD31C6" w:rsidRPr="00AB31B4">
        <w:rPr>
          <w:rFonts w:eastAsia="Times New Roman" w:cs="Times New Roman"/>
          <w:sz w:val="20"/>
          <w:szCs w:val="20"/>
        </w:rPr>
        <w:t>ей</w:t>
      </w:r>
      <w:r w:rsidRPr="00AB31B4">
        <w:rPr>
          <w:rFonts w:eastAsia="Times New Roman" w:cs="Times New Roman"/>
          <w:sz w:val="20"/>
          <w:szCs w:val="20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является компани</w:t>
      </w:r>
      <w:r w:rsidR="00BD31C6" w:rsidRPr="00AB31B4">
        <w:rPr>
          <w:rFonts w:eastAsia="Times New Roman" w:cs="Times New Roman"/>
          <w:sz w:val="20"/>
          <w:szCs w:val="20"/>
        </w:rPr>
        <w:t>я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="00A141F1" w:rsidRPr="00AB31B4">
        <w:rPr>
          <w:rFonts w:eastAsia="Times New Roman" w:cs="Times New Roman"/>
          <w:sz w:val="20"/>
          <w:szCs w:val="20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</w:rPr>
        <w:t>, котор</w:t>
      </w:r>
      <w:r w:rsidR="00A141F1" w:rsidRPr="00AB31B4">
        <w:rPr>
          <w:rFonts w:eastAsia="Times New Roman" w:cs="Times New Roman"/>
          <w:sz w:val="20"/>
          <w:szCs w:val="20"/>
        </w:rPr>
        <w:t>ая</w:t>
      </w:r>
      <w:r w:rsidRPr="00AB31B4">
        <w:rPr>
          <w:rFonts w:eastAsia="Times New Roman" w:cs="Times New Roman"/>
          <w:sz w:val="20"/>
          <w:szCs w:val="20"/>
        </w:rPr>
        <w:t xml:space="preserve"> оказывают следующие виды услуг в части электроснабжения: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распределение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ремонт электрического оборудования;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передача электроэнергии и технологическое присоединение к распределительным электросетям;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технологическое</w:t>
      </w:r>
      <w:r w:rsidRPr="00AB31B4">
        <w:rPr>
          <w:rFonts w:eastAsia="Times New Roman" w:cs="Times New Roman"/>
          <w:sz w:val="20"/>
          <w:szCs w:val="20"/>
        </w:rPr>
        <w:tab/>
        <w:t>присоединение</w:t>
      </w:r>
      <w:r w:rsidRPr="00AB31B4">
        <w:rPr>
          <w:rFonts w:eastAsia="Times New Roman" w:cs="Times New Roman"/>
          <w:sz w:val="20"/>
          <w:szCs w:val="20"/>
        </w:rPr>
        <w:tab/>
        <w:t>к</w:t>
      </w:r>
      <w:r w:rsidRPr="00AB31B4">
        <w:rPr>
          <w:rFonts w:eastAsia="Times New Roman" w:cs="Times New Roman"/>
          <w:sz w:val="20"/>
          <w:szCs w:val="20"/>
        </w:rPr>
        <w:tab/>
        <w:t>распределительным электросетям;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строительство</w:t>
      </w:r>
      <w:r w:rsidRPr="00AB31B4">
        <w:rPr>
          <w:rFonts w:eastAsia="Times New Roman" w:cs="Times New Roman"/>
          <w:sz w:val="20"/>
          <w:szCs w:val="20"/>
        </w:rPr>
        <w:tab/>
        <w:t>коммунальных</w:t>
      </w:r>
      <w:r w:rsidRPr="00AB31B4">
        <w:rPr>
          <w:rFonts w:eastAsia="Times New Roman" w:cs="Times New Roman"/>
          <w:sz w:val="20"/>
          <w:szCs w:val="20"/>
        </w:rPr>
        <w:tab/>
        <w:t>объектов</w:t>
      </w:r>
      <w:r w:rsidRPr="00AB31B4">
        <w:rPr>
          <w:rFonts w:eastAsia="Times New Roman" w:cs="Times New Roman"/>
          <w:sz w:val="20"/>
          <w:szCs w:val="20"/>
        </w:rPr>
        <w:tab/>
        <w:t>для</w:t>
      </w:r>
      <w:r w:rsidRPr="00AB31B4">
        <w:rPr>
          <w:rFonts w:eastAsia="Times New Roman" w:cs="Times New Roman"/>
          <w:sz w:val="20"/>
          <w:szCs w:val="20"/>
        </w:rPr>
        <w:tab/>
        <w:t>обеспечения электроэнергией и телекоммуникациями;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строительство местных линий электропередачи и связи;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производство электромонтажных работ.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Договорные отношения, возникающие между </w:t>
      </w:r>
      <w:r w:rsidR="00A141F1" w:rsidRPr="00AB31B4">
        <w:rPr>
          <w:rFonts w:eastAsia="Times New Roman" w:cs="Times New Roman"/>
          <w:sz w:val="20"/>
          <w:szCs w:val="20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</w:rPr>
        <w:t xml:space="preserve"> и потребителями (покупателями), регулируются договорами на энергоснабжение, соответствующими требованиям действующего законодательства.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Существенными условиями договоров на энергоснабжение потребителей, заключаемых между ГУЭП «Облкоммунэнерго» и «Центральные электрические сети» (Поставщик) и потребителями являются следующие условия: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1) </w:t>
      </w:r>
      <w:r w:rsidRPr="00AB31B4">
        <w:rPr>
          <w:rFonts w:eastAsia="Times New Roman" w:cs="Times New Roman"/>
          <w:sz w:val="20"/>
          <w:szCs w:val="20"/>
        </w:rPr>
        <w:tab/>
        <w:t>Электрическая энергия подается Потребителю в пределах разрешенной к использованию мощности в соответствии с согласованной сторонами заявкой, включающей разбивку по месяцам и по объектам Потребителя с указанием уровня напряжения по каждому объекту;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2)</w:t>
      </w:r>
      <w:r w:rsidRPr="00AB31B4">
        <w:rPr>
          <w:rFonts w:eastAsia="Times New Roman" w:cs="Times New Roman"/>
          <w:sz w:val="20"/>
          <w:szCs w:val="20"/>
        </w:rPr>
        <w:tab/>
        <w:t xml:space="preserve"> Поставщик обеспечивает качество подаваемой Потребителю электрической энергии в соответствии с требованиями технических регламентов и иными обязательными требованиями;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3) </w:t>
      </w:r>
      <w:r w:rsidRPr="00AB31B4">
        <w:rPr>
          <w:rFonts w:eastAsia="Times New Roman" w:cs="Times New Roman"/>
          <w:sz w:val="20"/>
          <w:szCs w:val="20"/>
        </w:rPr>
        <w:tab/>
        <w:t>Энергоснабжение Потребителя осуществляется по третьей категории надежности;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4)</w:t>
      </w:r>
      <w:r w:rsidRPr="00AB31B4">
        <w:rPr>
          <w:rFonts w:eastAsia="Times New Roman" w:cs="Times New Roman"/>
          <w:sz w:val="20"/>
          <w:szCs w:val="20"/>
        </w:rPr>
        <w:tab/>
        <w:t xml:space="preserve"> 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5)</w:t>
      </w:r>
      <w:r w:rsidRPr="00AB31B4">
        <w:rPr>
          <w:rFonts w:eastAsia="Times New Roman" w:cs="Times New Roman"/>
          <w:sz w:val="20"/>
          <w:szCs w:val="20"/>
        </w:rPr>
        <w:tab/>
        <w:t xml:space="preserve"> Показания приборов учета снимаются Потребителем в соответствии с разграничением эксплуатационной ответственности сторон и оформляются отчетом по показаниям приборов учета;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6) </w:t>
      </w:r>
      <w:r w:rsidRPr="00AB31B4">
        <w:rPr>
          <w:rFonts w:eastAsia="Times New Roman" w:cs="Times New Roman"/>
          <w:sz w:val="20"/>
          <w:szCs w:val="20"/>
        </w:rPr>
        <w:tab/>
        <w:t>Фактическая величина поставленной Потребителю электрической энергии определяется Поставщиком на основании показаний приборов учета, с составлением Акта объемов потребления электрической 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7) </w:t>
      </w:r>
      <w:r w:rsidRPr="00AB31B4">
        <w:rPr>
          <w:rFonts w:eastAsia="Times New Roman" w:cs="Times New Roman"/>
          <w:sz w:val="20"/>
          <w:szCs w:val="20"/>
        </w:rPr>
        <w:tab/>
        <w:t>Цена электроэнергии (мощности), поставляемой Поставщиком Потребителю, определяется в соответствии с законодательством РФ;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8)</w:t>
      </w:r>
      <w:r w:rsidRPr="00AB31B4">
        <w:rPr>
          <w:rFonts w:eastAsia="Times New Roman" w:cs="Times New Roman"/>
          <w:sz w:val="20"/>
          <w:szCs w:val="20"/>
        </w:rPr>
        <w:tab/>
        <w:t xml:space="preserve"> Оплата текущего потребления электрической энергии производится Потребителем с выставлением Поставщиком счета следующими периодами платежей: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до 10 числа текущего месяца, в котором производится поставка – в размере 30 % от договорного объема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до 25 числа текущего месяца, в котором производится поставка – в размере 40 % от договорного объема электроэнергии;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9)</w:t>
      </w:r>
      <w:r w:rsidRPr="00AB31B4">
        <w:rPr>
          <w:rFonts w:eastAsia="Times New Roman" w:cs="Times New Roman"/>
          <w:sz w:val="20"/>
          <w:szCs w:val="20"/>
        </w:rPr>
        <w:tab/>
        <w:t xml:space="preserve"> В случае непредставления Потребителем отчета о расходе электрической энергии, основанного на показаниях измерительных приборов, в период с 19 по 25 числа расчетного месяца, расчет за потребленную электрическую энергию производится исходя из договорного объема потребления;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10) В случае выхода из строя электрооборудования Потребителя из-за подачи электроэнергии ненадлежащего качества, последний вправе обратиться с претензией к Поставщику, но не позднее 3 (трех) дней с момента выхода из строя указанной техники и оборудования. Нарушение срока подачи претензии Потребителем является основанием для отказа Поставщиком рассмотрения данной претензии.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Срок рассмотрения претензии Потребителя о выходе из строя указанной техники и оборудования не может превышать 10 (десяти) рабочих дней с момента письменного обращения Потребителя.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Основанием для возмещения ущерба Потребителю, причиненного ограничением или приостановлением подачи электрической энергии, служит подписанный Сторонами акт, в котором указываются: перечень электрооборудования и (или) электроприборов, вышедших из строя; причины выхода из строя указанного оборудования и техники, подтверждающие вину Поставщика, сумма и сроки выплаты ущерба.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11) Права потребителя (покупателя) по договору: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заявлять Поставщику об ошибках, обнаруженных в платежных документах;</w:t>
      </w:r>
    </w:p>
    <w:p w:rsidR="00B20716" w:rsidRPr="00AB31B4" w:rsidRDefault="00B20716" w:rsidP="00B20716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производить замену измерительных приборов, вносить изменения в схемы учета и расхода электрической энергии, производить замену и подключение электрооборудования только с согласия и в присутствии представителей Поставщика и сетевой организации;</w:t>
      </w:r>
    </w:p>
    <w:p w:rsidR="00B20716" w:rsidRPr="00AB31B4" w:rsidRDefault="00B20716" w:rsidP="003C0651">
      <w:pPr>
        <w:ind w:right="-285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>•</w:t>
      </w:r>
      <w:r w:rsidRPr="00AB31B4">
        <w:rPr>
          <w:rFonts w:eastAsia="Times New Roman" w:cs="Times New Roman"/>
          <w:sz w:val="20"/>
          <w:szCs w:val="20"/>
        </w:rPr>
        <w:tab/>
        <w:t>заключить договор энергоснабжения (договор купли-продажи электрической энергии) с энергосбытовой организацией при отсутствии перед Поставщиком признанной им по акту сверки расчетов или подтвержденной решением суда задолженности по оплате и выполнении всех условий, предусмотренных Правилами.</w:t>
      </w:r>
    </w:p>
    <w:p w:rsidR="00B20716" w:rsidRPr="00AB31B4" w:rsidRDefault="00B20716" w:rsidP="00A141F1">
      <w:pPr>
        <w:pStyle w:val="3"/>
        <w:rPr>
          <w:sz w:val="20"/>
          <w:szCs w:val="20"/>
        </w:rPr>
      </w:pPr>
      <w:bookmarkStart w:id="241" w:name="_Toc106264636"/>
      <w:bookmarkStart w:id="242" w:name="_Toc106267190"/>
      <w:bookmarkStart w:id="243" w:name="_Toc120003963"/>
      <w:bookmarkStart w:id="244" w:name="_Toc120624629"/>
      <w:r w:rsidRPr="00AB31B4">
        <w:rPr>
          <w:sz w:val="20"/>
          <w:szCs w:val="20"/>
        </w:rPr>
        <w:t>3.1.2. Характеристика системы электроснабжения</w:t>
      </w:r>
      <w:bookmarkEnd w:id="241"/>
      <w:bookmarkEnd w:id="242"/>
      <w:bookmarkEnd w:id="243"/>
      <w:bookmarkEnd w:id="244"/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Система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централизованная. Источник</w:t>
      </w:r>
      <w:r w:rsidR="00CC34C0" w:rsidRPr="00AB31B4">
        <w:rPr>
          <w:rFonts w:eastAsia="Times New Roman" w:cs="Times New Roman"/>
          <w:sz w:val="20"/>
          <w:szCs w:val="20"/>
          <w:lang w:eastAsia="ru-RU"/>
        </w:rPr>
        <w:t>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электроснабжения явля</w:t>
      </w:r>
      <w:r w:rsidR="00CC34C0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>тся: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–  понизительная подстанция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ПС 110/35/10 кВ</w:t>
      </w:r>
      <w:r w:rsidRPr="00AB31B4">
        <w:rPr>
          <w:rFonts w:eastAsia="Times New Roman" w:cs="Times New Roman"/>
          <w:sz w:val="20"/>
          <w:szCs w:val="20"/>
          <w:lang w:eastAsia="ru-RU"/>
        </w:rPr>
        <w:t>, расположенная на территории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 xml:space="preserve"> с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Еланцы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41BE0" w:rsidRPr="00AB31B4">
        <w:rPr>
          <w:rFonts w:eastAsia="Times New Roman" w:cs="Times New Roman"/>
          <w:sz w:val="20"/>
          <w:szCs w:val="20"/>
          <w:lang w:eastAsia="ru-RU"/>
        </w:rPr>
        <w:t>Еланцынского сельского поселения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 подстанци</w:t>
      </w:r>
      <w:r w:rsidR="0045320F"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линиям электропередачи (ЛЭП) напряжением 10 кВ</w:t>
      </w:r>
      <w:r w:rsidR="0045320F" w:rsidRPr="00AB31B4">
        <w:rPr>
          <w:rFonts w:eastAsia="Times New Roman" w:cs="Times New Roman"/>
          <w:sz w:val="20"/>
          <w:szCs w:val="20"/>
          <w:lang w:eastAsia="ru-RU"/>
        </w:rPr>
        <w:t xml:space="preserve"> и 35 кВ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подключены трансформаторные подстанции (далее – ТП) класса напряжения 10/0,4 кВ. В системе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используются, в основном, однотрансформаторные подстанции. От ТП 10/0,4 кВ осуществляется передача электрической энергии по распределительным сетям напряжением 0,4 кВ различным потребителям.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Потребители электрической энергии относятся к  электроприемникам II и III категории надежности.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По территории </w:t>
      </w:r>
      <w:r w:rsidR="00A228AE" w:rsidRPr="00AB31B4">
        <w:rPr>
          <w:rFonts w:cs="Times New Roman"/>
          <w:sz w:val="20"/>
          <w:szCs w:val="20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проходят:</w:t>
      </w:r>
    </w:p>
    <w:p w:rsidR="00B20716" w:rsidRPr="00AB31B4" w:rsidRDefault="00B20716" w:rsidP="00B20716">
      <w:pPr>
        <w:tabs>
          <w:tab w:val="left" w:pos="2661"/>
        </w:tabs>
        <w:ind w:right="-28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– ЛЭП 10 кВ</w:t>
      </w:r>
      <w:r w:rsidR="006A37E2" w:rsidRPr="00AB31B4">
        <w:rPr>
          <w:rFonts w:eastAsia="Times New Roman" w:cs="Times New Roman"/>
          <w:sz w:val="20"/>
          <w:szCs w:val="20"/>
          <w:lang w:eastAsia="ru-RU"/>
        </w:rPr>
        <w:t xml:space="preserve"> и ЛЭП 35 кВ общей протяженностью 68 км.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Суммарная нагрузка потребителей, подключенных к ВЛ 10 кВ составляет в настоящее время 1100 кВт, на расчетный срок ожидается её увеличение до 1300 кВт.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На участке от ПС 110/35/10 кВ Еланцы до с. Шара-Тогот ВЛ 35 кВ выполнена в габаритах 110 кВ.</w:t>
      </w:r>
    </w:p>
    <w:p w:rsidR="006A37E2" w:rsidRPr="00AB31B4" w:rsidRDefault="006A37E2" w:rsidP="006A37E2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>Электроснабжение баз отдыха, расположенных вдоль побережья материковой части Малого моря в настоящее время осуществляется от собственных дизельных электростанций мощностью от 2 до 20 кВт.</w:t>
      </w:r>
    </w:p>
    <w:p w:rsidR="006A37E2" w:rsidRPr="00AB31B4" w:rsidRDefault="006A37E2" w:rsidP="006A37E2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Сведений по трансформаторным подстанциям находящихся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нет.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Сведения по объектам электроснабжения находящихся на балансе компаний, находящихся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приведены в Таблицах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32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32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Сведения по объектам электроснабжения находящи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ся на балансе Филиала </w:t>
      </w:r>
      <w:r w:rsidR="006A37E2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>в границах</w:t>
      </w:r>
    </w:p>
    <w:p w:rsidR="00B20716" w:rsidRPr="00AB31B4" w:rsidRDefault="00B20716" w:rsidP="00024336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933" w:type="dxa"/>
        <w:jc w:val="center"/>
        <w:tblInd w:w="134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5849"/>
        <w:gridCol w:w="1134"/>
        <w:gridCol w:w="1155"/>
        <w:gridCol w:w="1377"/>
      </w:tblGrid>
      <w:tr w:rsidR="00B20716" w:rsidRPr="00AB31B4" w:rsidTr="00A53EAA">
        <w:trPr>
          <w:trHeight w:val="61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024336">
            <w:pPr>
              <w:widowControl w:val="0"/>
              <w:autoSpaceDE w:val="0"/>
              <w:autoSpaceDN w:val="0"/>
              <w:ind w:left="6" w:right="-1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024336">
            <w:pPr>
              <w:widowControl w:val="0"/>
              <w:tabs>
                <w:tab w:val="left" w:pos="5688"/>
              </w:tabs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162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Частные</w:t>
            </w:r>
          </w:p>
        </w:tc>
      </w:tr>
      <w:tr w:rsidR="00B20716" w:rsidRPr="00AB31B4" w:rsidTr="00A53EAA">
        <w:trPr>
          <w:trHeight w:val="26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2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tabs>
                <w:tab w:val="left" w:pos="4338"/>
                <w:tab w:val="left" w:pos="4657"/>
                <w:tab w:val="left" w:pos="5617"/>
              </w:tabs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электроснабжения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6A37E2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электроснабжения ветхие,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0,4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2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6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воздушные линии 35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1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5A6FD5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элe</w:t>
            </w:r>
            <w:r w:rsidR="005A6FD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тpичecкиx сетей воздушные линии 110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всего,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6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0,4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6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3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5" w:right="3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Протяженность электрических сетей кабельные линии 10 кВ, км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3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1з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Средний уровень износа, %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77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81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Трансформаторные подстанции, ед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19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68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79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Дизельные станции, ед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16" w:rsidRPr="00AB31B4" w:rsidTr="00A53EAA">
        <w:trPr>
          <w:trHeight w:val="282"/>
          <w:jc w:val="center"/>
        </w:trPr>
        <w:tc>
          <w:tcPr>
            <w:tcW w:w="418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left="79" w:right="3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49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  <w:hideMark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right="16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Дизельные станции, кВт</w:t>
            </w:r>
          </w:p>
        </w:tc>
        <w:tc>
          <w:tcPr>
            <w:tcW w:w="1134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3F443F"/>
              <w:left w:val="single" w:sz="6" w:space="0" w:color="3F443F"/>
              <w:bottom w:val="single" w:sz="6" w:space="0" w:color="3F443F"/>
              <w:right w:val="single" w:sz="6" w:space="0" w:color="3F443F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0716" w:rsidRPr="00AB31B4" w:rsidRDefault="00B20716" w:rsidP="00A53EAA">
      <w:pPr>
        <w:pStyle w:val="3"/>
        <w:contextualSpacing w:val="0"/>
        <w:rPr>
          <w:sz w:val="20"/>
          <w:szCs w:val="20"/>
        </w:rPr>
      </w:pPr>
      <w:bookmarkStart w:id="245" w:name="_Toc106267191"/>
      <w:bookmarkStart w:id="246" w:name="_Toc120003964"/>
      <w:bookmarkStart w:id="247" w:name="_Toc120624630"/>
      <w:r w:rsidRPr="00AB31B4">
        <w:rPr>
          <w:sz w:val="20"/>
          <w:szCs w:val="20"/>
        </w:rPr>
        <w:t>3.1.3 Балансы и мощности ресурса</w:t>
      </w:r>
      <w:bookmarkEnd w:id="245"/>
      <w:bookmarkEnd w:id="246"/>
      <w:bookmarkEnd w:id="247"/>
    </w:p>
    <w:p w:rsidR="00B20716" w:rsidRPr="00AB31B4" w:rsidRDefault="00024336" w:rsidP="00B20716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Электропотребление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5A6FD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20716" w:rsidRPr="00AB31B4">
        <w:rPr>
          <w:rFonts w:eastAsia="Times New Roman" w:cs="Times New Roman"/>
          <w:sz w:val="20"/>
          <w:szCs w:val="20"/>
          <w:lang w:eastAsia="ru-RU"/>
        </w:rPr>
        <w:t>предусматривается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024336" w:rsidRPr="00AB31B4" w:rsidRDefault="00B20716" w:rsidP="00024336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Баланс потребления услуг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приведен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33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024336">
      <w:pPr>
        <w:shd w:val="clear" w:color="auto" w:fill="FFFFFF"/>
        <w:tabs>
          <w:tab w:val="left" w:pos="851"/>
        </w:tabs>
        <w:ind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</w:rPr>
        <w:t>Таблица</w:t>
      </w:r>
      <w:r w:rsidR="00991560" w:rsidRPr="00AB31B4">
        <w:rPr>
          <w:rFonts w:eastAsia="Times New Roman" w:cs="Times New Roman"/>
          <w:sz w:val="20"/>
          <w:szCs w:val="20"/>
        </w:rPr>
        <w:t>33</w:t>
      </w:r>
      <w:r w:rsidR="00024336" w:rsidRPr="00AB31B4">
        <w:rPr>
          <w:rFonts w:eastAsia="Times New Roman" w:cs="Times New Roman"/>
          <w:sz w:val="20"/>
          <w:szCs w:val="20"/>
        </w:rPr>
        <w:t xml:space="preserve">. </w:t>
      </w:r>
      <w:r w:rsidRPr="00AB31B4">
        <w:rPr>
          <w:rFonts w:eastAsia="Times New Roman" w:cs="Times New Roman"/>
          <w:sz w:val="20"/>
          <w:szCs w:val="20"/>
        </w:rPr>
        <w:t>Электропотребление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Pr="00AB31B4">
        <w:rPr>
          <w:rFonts w:eastAsia="Times New Roman" w:cs="Times New Roman"/>
          <w:sz w:val="20"/>
          <w:szCs w:val="20"/>
        </w:rPr>
        <w:t>в</w:t>
      </w:r>
      <w:r w:rsidR="005A6FD5">
        <w:rPr>
          <w:rFonts w:eastAsia="Times New Roman" w:cs="Times New Roman"/>
          <w:sz w:val="20"/>
          <w:szCs w:val="20"/>
        </w:rPr>
        <w:t xml:space="preserve"> </w:t>
      </w:r>
      <w:r w:rsidR="0052395D" w:rsidRPr="00AB31B4">
        <w:rPr>
          <w:rFonts w:eastAsia="Times New Roman" w:cs="Times New Roman"/>
          <w:sz w:val="20"/>
          <w:szCs w:val="20"/>
        </w:rPr>
        <w:t>Шара-Тоготском муниципальном образовании</w:t>
      </w:r>
    </w:p>
    <w:tbl>
      <w:tblPr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3925"/>
        <w:gridCol w:w="2335"/>
        <w:gridCol w:w="2336"/>
      </w:tblGrid>
      <w:tr w:rsidR="00B20716" w:rsidRPr="00AB31B4" w:rsidTr="00024336">
        <w:trPr>
          <w:trHeight w:val="230"/>
        </w:trPr>
        <w:tc>
          <w:tcPr>
            <w:tcW w:w="749" w:type="dxa"/>
            <w:vMerge w:val="restart"/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spacing w:before="113"/>
              <w:ind w:left="7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925" w:type="dxa"/>
            <w:vMerge w:val="restart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spacing w:before="113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Потребитель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spacing w:line="210" w:lineRule="exact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МВт.ч</w:t>
            </w:r>
          </w:p>
        </w:tc>
      </w:tr>
      <w:tr w:rsidR="00B20716" w:rsidRPr="00AB31B4" w:rsidTr="00024336">
        <w:trPr>
          <w:trHeight w:val="23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ind w:left="75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20716" w:rsidRPr="00AB31B4" w:rsidRDefault="005A6FD5" w:rsidP="00024336">
            <w:pPr>
              <w:shd w:val="clear" w:color="auto" w:fill="FFFFFF"/>
              <w:tabs>
                <w:tab w:val="left" w:pos="851"/>
              </w:tabs>
              <w:ind w:right="-2" w:firstLine="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С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овременное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20716" w:rsidRPr="00AB31B4" w:rsidRDefault="005A6FD5" w:rsidP="00A53EAA">
            <w:pPr>
              <w:widowControl w:val="0"/>
              <w:autoSpaceDE w:val="0"/>
              <w:autoSpaceDN w:val="0"/>
              <w:spacing w:line="210" w:lineRule="exact"/>
              <w:ind w:right="-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асчетный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B20716" w:rsidRPr="00AB31B4" w:rsidTr="00024336">
        <w:trPr>
          <w:trHeight w:val="273"/>
        </w:trPr>
        <w:tc>
          <w:tcPr>
            <w:tcW w:w="749" w:type="dxa"/>
            <w:shd w:val="clear" w:color="auto" w:fill="auto"/>
            <w:vAlign w:val="center"/>
          </w:tcPr>
          <w:p w:rsidR="00B20716" w:rsidRPr="00AB31B4" w:rsidRDefault="00B20716" w:rsidP="00024336">
            <w:pPr>
              <w:widowControl w:val="0"/>
              <w:autoSpaceDE w:val="0"/>
              <w:autoSpaceDN w:val="0"/>
              <w:spacing w:line="223" w:lineRule="exact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B20716" w:rsidRPr="00AB31B4" w:rsidRDefault="00B20716" w:rsidP="00024336">
            <w:pPr>
              <w:shd w:val="clear" w:color="auto" w:fill="FFFFFF"/>
              <w:ind w:right="-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электроэнергии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на1чел.в год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20716" w:rsidRPr="00AB31B4" w:rsidRDefault="00A53EAA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20716" w:rsidRPr="00AB31B4" w:rsidRDefault="00B20716" w:rsidP="00A53EAA">
            <w:pPr>
              <w:widowControl w:val="0"/>
              <w:autoSpaceDE w:val="0"/>
              <w:autoSpaceDN w:val="0"/>
              <w:ind w:right="-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</w:tr>
    </w:tbl>
    <w:p w:rsidR="00B20716" w:rsidRPr="00AB31B4" w:rsidRDefault="00B20716" w:rsidP="00A53EAA">
      <w:pPr>
        <w:pStyle w:val="3"/>
        <w:rPr>
          <w:sz w:val="20"/>
          <w:szCs w:val="20"/>
        </w:rPr>
      </w:pPr>
      <w:bookmarkStart w:id="248" w:name="_Toc106267192"/>
      <w:bookmarkStart w:id="249" w:name="_Toc120003965"/>
      <w:bookmarkStart w:id="250" w:name="_Toc120624631"/>
      <w:r w:rsidRPr="00AB31B4">
        <w:rPr>
          <w:sz w:val="20"/>
          <w:szCs w:val="20"/>
        </w:rPr>
        <w:t>3.1.4. Доля поставки ресурса по приборам учета</w:t>
      </w:r>
      <w:bookmarkEnd w:id="248"/>
      <w:bookmarkEnd w:id="249"/>
      <w:bookmarkEnd w:id="250"/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состоянию на 01.01.2021 года: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 (далее по тексту – ЭЭ),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учета, в общем объеме электрической энергии, потребляемой (используемой)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100 %;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энергии, потребляемой (используемой) муниципальными учреждениями, оплата которой осуществляется с использованием приборов учета, в общем объеме электрической энергии, потребляемой (используемой) муниципальными учреждениями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100 %;</w:t>
      </w:r>
    </w:p>
    <w:p w:rsidR="00B20716" w:rsidRPr="00AB31B4" w:rsidRDefault="00B20716" w:rsidP="00B20716">
      <w:pPr>
        <w:shd w:val="clear" w:color="auto" w:fill="FFFFFF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доля объемов электрической энергии, потребляемой (используемой) прочими потребителями, оплата которой осуществляется с использованием приборов учета, в общем объеме электрической энергии, потребляемой (используемой) прочими потребителями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составляет 100 %.</w:t>
      </w:r>
    </w:p>
    <w:p w:rsidR="00B20716" w:rsidRPr="00AB31B4" w:rsidRDefault="00B20716" w:rsidP="00A53EAA">
      <w:pPr>
        <w:pStyle w:val="3"/>
        <w:rPr>
          <w:sz w:val="20"/>
          <w:szCs w:val="20"/>
        </w:rPr>
      </w:pPr>
      <w:bookmarkStart w:id="251" w:name="_Toc106267193"/>
      <w:bookmarkStart w:id="252" w:name="_Toc120003966"/>
      <w:bookmarkStart w:id="253" w:name="_Toc120624632"/>
      <w:r w:rsidRPr="00AB31B4">
        <w:rPr>
          <w:sz w:val="20"/>
          <w:szCs w:val="20"/>
        </w:rPr>
        <w:t>3.1.5 Зона действия источников ресурса и дефициты мощности</w:t>
      </w:r>
      <w:bookmarkEnd w:id="251"/>
      <w:bookmarkEnd w:id="252"/>
      <w:bookmarkEnd w:id="253"/>
    </w:p>
    <w:p w:rsidR="00991560" w:rsidRPr="00AB31B4" w:rsidRDefault="00991560" w:rsidP="00991560">
      <w:pPr>
        <w:widowControl w:val="0"/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Зоны обслуживания электроснабжающей организации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</w:t>
      </w:r>
      <w:r w:rsidR="00ED43E9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>аблице 34.</w:t>
      </w:r>
    </w:p>
    <w:p w:rsidR="00B20716" w:rsidRPr="00AB31B4" w:rsidRDefault="00B20716" w:rsidP="00024336">
      <w:pPr>
        <w:widowControl w:val="0"/>
        <w:autoSpaceDE w:val="0"/>
        <w:autoSpaceDN w:val="0"/>
        <w:ind w:right="106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34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Зоны обслуживания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0" w:type="auto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1"/>
        <w:gridCol w:w="3402"/>
        <w:gridCol w:w="3046"/>
      </w:tblGrid>
      <w:tr w:rsidR="00B20716" w:rsidRPr="00AB31B4" w:rsidTr="004F372B">
        <w:trPr>
          <w:trHeight w:val="460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B20716" w:rsidRPr="00AB31B4" w:rsidRDefault="00B20716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Ресурсоснабжающая организация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Шара-Тогот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Куркут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87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Курма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290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Кучулга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359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д. Сарма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421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с. Сахюрта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  <w:tr w:rsidR="004F372B" w:rsidRPr="00AB31B4" w:rsidTr="004F372B">
        <w:trPr>
          <w:trHeight w:val="421"/>
          <w:jc w:val="center"/>
        </w:trPr>
        <w:tc>
          <w:tcPr>
            <w:tcW w:w="2841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Ольхонский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п. Шида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F372B" w:rsidRPr="00AB31B4" w:rsidRDefault="004F372B" w:rsidP="004F37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ОАО «Иркутская электросетевая компания»</w:t>
            </w:r>
          </w:p>
        </w:tc>
      </w:tr>
    </w:tbl>
    <w:p w:rsidR="00B20716" w:rsidRPr="00AB31B4" w:rsidRDefault="00B20716" w:rsidP="004F372B">
      <w:pPr>
        <w:shd w:val="clear" w:color="auto" w:fill="FFFFFF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 состоянию на 01.10.2021 года дефицитов мощности не наблюдается.</w:t>
      </w:r>
    </w:p>
    <w:p w:rsidR="00B20716" w:rsidRPr="00AB31B4" w:rsidRDefault="00B20716" w:rsidP="004F372B">
      <w:pPr>
        <w:pStyle w:val="3"/>
        <w:rPr>
          <w:sz w:val="20"/>
          <w:szCs w:val="20"/>
        </w:rPr>
      </w:pPr>
      <w:bookmarkStart w:id="254" w:name="_Toc106267194"/>
      <w:bookmarkStart w:id="255" w:name="_Toc120003967"/>
      <w:bookmarkStart w:id="256" w:name="_Toc120624633"/>
      <w:r w:rsidRPr="00AB31B4">
        <w:rPr>
          <w:sz w:val="20"/>
          <w:szCs w:val="20"/>
        </w:rPr>
        <w:t>3.1.6. Надежность работы системы</w:t>
      </w:r>
      <w:bookmarkEnd w:id="254"/>
      <w:bookmarkEnd w:id="255"/>
      <w:bookmarkEnd w:id="256"/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 целью повышения устойчивости функционирования системы электроснабжения поселения предусматриваются распределение потребителей на категории по надежности электроснабжения.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Категория надежности электроснабжения электроприемники определяется по Правилам устройства электроустановок (ПУЭ) 7 издания, СП 31-110-2003 «Проектирование и монтаж электроустановок жилых и общественных зданий», с учетом разделов действующих строительных норм и правил, таких как СНиП 2.04.03-85 «Канализация. Наружные сети и сооружения», СНиП 2.04.02-84* «Водоснабжение. Наружные сети и сооружения», СНиП II-35-76 «Котельные установки» и других.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Большая часть потребителей относится ко II категории – детские учреждения, больницы, учебные заведения, общежития общей вместимостью свыше 50 человек, гостиницы, комбинаты бытового обслуживания с количеством рабочих мест свыше 50, установки тепловых сетей и котельных и другие электроприемники. Канализационные очистные сооружения и канализационные насосные станции, не допускающие перерыва или снижения подачи сточных вод, водопроводные очистные сооружения и насосные станции (число жителей более 50 тыс. чел.), противопожарные устройства (пожарные насосы, системы подпора воздуха, дымоудаления, пожарной сигнализации, оповещения при пожаре), лифты и другие электроприемники, которые относятся к потребителям I категории.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схема электроснабжения полностью соответствует категоричности потребителей по надежности.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рамках настоящей программы для обеспечения надежности электроснабжения потребителей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предусмотрена реконструкция существующих линий электропередач и трансформаторных подстанций по мере достижения предельного нормативного срока службы.</w:t>
      </w:r>
    </w:p>
    <w:p w:rsidR="00B20716" w:rsidRPr="00AB31B4" w:rsidRDefault="00B20716" w:rsidP="00B20716">
      <w:pPr>
        <w:shd w:val="clear" w:color="auto" w:fill="FFFFFF"/>
        <w:spacing w:after="24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Также надежность работы систем электроснабжения зависит технических/технологических нарушений. Данные по надежности работы систем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представлены в Таблице </w:t>
      </w:r>
      <w:r w:rsidR="00016BD2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4.</w:t>
      </w:r>
    </w:p>
    <w:p w:rsidR="00B20716" w:rsidRPr="00AB31B4" w:rsidRDefault="004F372B" w:rsidP="007C0BF0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Аварий и отключений электроэнергии в системе электроснабжения за расчетный 2021 год в </w:t>
      </w:r>
      <w:r w:rsidR="0052395D" w:rsidRPr="00AB31B4">
        <w:rPr>
          <w:rFonts w:cs="Times New Roman"/>
          <w:sz w:val="20"/>
          <w:szCs w:val="20"/>
        </w:rPr>
        <w:t>Шара-Тоготском муниципальном образовании</w:t>
      </w:r>
      <w:r w:rsidRPr="00AB31B4">
        <w:rPr>
          <w:rFonts w:cs="Times New Roman"/>
          <w:sz w:val="20"/>
          <w:szCs w:val="20"/>
        </w:rPr>
        <w:t xml:space="preserve"> не </w:t>
      </w:r>
      <w:r w:rsidR="00024336" w:rsidRPr="00AB31B4">
        <w:rPr>
          <w:rFonts w:cs="Times New Roman"/>
          <w:sz w:val="20"/>
          <w:szCs w:val="20"/>
        </w:rPr>
        <w:t>зарегистрировано</w:t>
      </w:r>
      <w:r w:rsidRPr="00AB31B4">
        <w:rPr>
          <w:rFonts w:cs="Times New Roman"/>
          <w:sz w:val="20"/>
          <w:szCs w:val="20"/>
        </w:rPr>
        <w:t>.</w:t>
      </w:r>
    </w:p>
    <w:p w:rsidR="00B20716" w:rsidRPr="00AB31B4" w:rsidRDefault="00B20716" w:rsidP="004F372B">
      <w:pPr>
        <w:pStyle w:val="3"/>
        <w:rPr>
          <w:sz w:val="20"/>
          <w:szCs w:val="20"/>
        </w:rPr>
      </w:pPr>
      <w:bookmarkStart w:id="257" w:name="_Toc106267195"/>
      <w:bookmarkStart w:id="258" w:name="_Toc120003968"/>
      <w:bookmarkStart w:id="259" w:name="_Toc120624634"/>
      <w:r w:rsidRPr="00AB31B4">
        <w:rPr>
          <w:sz w:val="20"/>
          <w:szCs w:val="20"/>
        </w:rPr>
        <w:t>3.1.7. Качество поставляемого ресурса</w:t>
      </w:r>
      <w:bookmarkEnd w:id="257"/>
      <w:bookmarkEnd w:id="258"/>
      <w:bookmarkEnd w:id="259"/>
    </w:p>
    <w:p w:rsidR="00B20716" w:rsidRPr="00AB31B4" w:rsidRDefault="00B20716" w:rsidP="00B20716">
      <w:pPr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Показатели качества электрической энергии, методы их оценки и нормыопределяетМежгосударственныйстандарт:«Электрическаяэнергия.Совместимостьтехническихсредствэлектромагнитная.Нормыкачестваэлектрическойэнергиивсистемахэлектроснабженияобщегоназначения»ГОСТ13109-97.ВТаблице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35</w:t>
      </w:r>
      <w:r w:rsidRPr="00AB31B4">
        <w:rPr>
          <w:rFonts w:eastAsia="Times New Roman" w:cs="Times New Roman"/>
          <w:sz w:val="20"/>
          <w:szCs w:val="20"/>
          <w:lang w:eastAsia="ru-RU"/>
        </w:rPr>
        <w:t>приведеныосновныепоказателикачестваэлектрическойэнергииинаиболеевероятныепричиныотклоненияотнормативныхпоказателей.</w:t>
      </w:r>
    </w:p>
    <w:p w:rsidR="00B20716" w:rsidRPr="00AB31B4" w:rsidRDefault="00B20716" w:rsidP="00CC14F7">
      <w:pPr>
        <w:ind w:left="35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35</w:t>
      </w:r>
      <w:r w:rsidR="00024336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Показатели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качества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электрической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энергии</w:t>
      </w:r>
    </w:p>
    <w:tbl>
      <w:tblPr>
        <w:tblW w:w="0" w:type="auto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3615"/>
        <w:gridCol w:w="2585"/>
        <w:gridCol w:w="2492"/>
      </w:tblGrid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№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ПКЭ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Наиболее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вероятная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причина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BB77D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0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Отклонение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установившееся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отклонение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рафик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нагрузки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потребителя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BB77D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11">
              <w:r w:rsidR="00B20716" w:rsidRPr="00AB31B4">
                <w:rPr>
                  <w:rFonts w:eastAsia="Times New Roman" w:cs="Times New Roman"/>
                  <w:sz w:val="20"/>
                  <w:szCs w:val="20"/>
                </w:rPr>
                <w:t>Колебания</w:t>
              </w:r>
              <w:r w:rsidR="00CC14F7">
                <w:rPr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азмах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изменения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потребитель с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резко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переменной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P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фликера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BB77D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2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Не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симметрия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в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трёхфазной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системе</w:t>
              </w:r>
            </w:hyperlink>
          </w:p>
        </w:tc>
      </w:tr>
      <w:tr w:rsidR="00B20716" w:rsidRPr="00AB31B4" w:rsidTr="008A0C5F">
        <w:trPr>
          <w:trHeight w:val="688"/>
          <w:jc w:val="center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2U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несимметрии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напряжений по обратной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49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потребитель с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несимметричной</w:t>
            </w:r>
            <w:r w:rsidR="00CC14F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8A0C5F">
        <w:trPr>
          <w:trHeight w:val="690"/>
          <w:jc w:val="center"/>
        </w:trPr>
        <w:tc>
          <w:tcPr>
            <w:tcW w:w="65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0U</w:t>
            </w: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несимметрии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напряжений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по нулевой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4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BB77D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3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Несинусоидальность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формы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кривой</w:t>
              </w:r>
              <w:r w:rsidR="00CC14F7">
                <w:rPr>
                  <w:rFonts w:eastAsia="Times New Roman" w:cs="Times New Roman"/>
                  <w:b/>
                  <w:sz w:val="20"/>
                  <w:szCs w:val="20"/>
                </w:rPr>
                <w:t xml:space="preserve"> </w:t>
              </w:r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напряжения</w:t>
              </w:r>
            </w:hyperlink>
          </w:p>
        </w:tc>
      </w:tr>
      <w:tr w:rsidR="00B20716" w:rsidRPr="00AB31B4" w:rsidTr="00AE3403">
        <w:trPr>
          <w:trHeight w:val="69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0243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U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искажения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синусоидальностикривой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отребитель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нелинейной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нагрузкой</w:t>
            </w:r>
          </w:p>
        </w:tc>
      </w:tr>
      <w:tr w:rsidR="00B20716" w:rsidRPr="00AB31B4" w:rsidTr="00AE3403">
        <w:trPr>
          <w:trHeight w:val="68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U(n)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коэффициентn-ой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гармонической</w:t>
            </w:r>
            <w:r w:rsidR="00CC14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составляющейнапряжения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92" w:type="dxa"/>
            <w:gridSpan w:val="3"/>
            <w:shd w:val="clear" w:color="auto" w:fill="auto"/>
            <w:vAlign w:val="center"/>
          </w:tcPr>
          <w:p w:rsidR="00B20716" w:rsidRPr="00AB31B4" w:rsidRDefault="00BB77D1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hyperlink r:id="rId14">
              <w:r w:rsidR="00B20716" w:rsidRPr="00AB31B4">
                <w:rPr>
                  <w:rFonts w:eastAsia="Times New Roman" w:cs="Times New Roman"/>
                  <w:b/>
                  <w:sz w:val="20"/>
                  <w:szCs w:val="20"/>
                </w:rPr>
                <w:t>Прочие</w:t>
              </w:r>
            </w:hyperlink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Δf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тклонение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частоты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собенности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работы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сети,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климатические условия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или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природные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явления</w:t>
            </w:r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Δt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лительность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провала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23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U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имп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мпульсное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0716" w:rsidRPr="00AB31B4" w:rsidTr="00AE3403">
        <w:trPr>
          <w:trHeight w:val="46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position w:val="2"/>
                <w:sz w:val="20"/>
                <w:szCs w:val="20"/>
              </w:rPr>
              <w:t>K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перU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20716" w:rsidRPr="00AB31B4" w:rsidRDefault="00CC14F7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оэффициент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0716" w:rsidRPr="00AB31B4">
              <w:rPr>
                <w:rFonts w:eastAsia="Times New Roman" w:cs="Times New Roman"/>
                <w:sz w:val="20"/>
                <w:szCs w:val="20"/>
              </w:rPr>
              <w:t>временного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7" w:right="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перенапряжения</w:t>
            </w:r>
          </w:p>
        </w:tc>
        <w:tc>
          <w:tcPr>
            <w:tcW w:w="2492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20" w:right="14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716" w:rsidRPr="00AB31B4" w:rsidRDefault="00B20716" w:rsidP="00024336">
      <w:pPr>
        <w:spacing w:before="120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Выполнитьоценкуситуацииподанномуразделувчастикачествапоставляемой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электрической энергии непредставляетсявозможнымвсвязисотсутствиемнеобходимойинформации.</w:t>
      </w:r>
    </w:p>
    <w:p w:rsidR="00B20716" w:rsidRPr="00AB31B4" w:rsidRDefault="00B20716" w:rsidP="009E401B">
      <w:pPr>
        <w:pStyle w:val="3"/>
        <w:rPr>
          <w:sz w:val="20"/>
          <w:szCs w:val="20"/>
        </w:rPr>
      </w:pPr>
      <w:bookmarkStart w:id="260" w:name="_Toc106267196"/>
      <w:bookmarkStart w:id="261" w:name="_Toc120003969"/>
      <w:bookmarkStart w:id="262" w:name="_Toc120624635"/>
      <w:r w:rsidRPr="00AB31B4">
        <w:rPr>
          <w:sz w:val="20"/>
          <w:szCs w:val="20"/>
        </w:rPr>
        <w:t>1.3.8 Воздействие на окружающую среду</w:t>
      </w:r>
      <w:bookmarkEnd w:id="260"/>
      <w:bookmarkEnd w:id="261"/>
      <w:bookmarkEnd w:id="262"/>
    </w:p>
    <w:p w:rsidR="00B20716" w:rsidRPr="00AB31B4" w:rsidRDefault="00B20716" w:rsidP="00B20716">
      <w:pPr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Однимизвидовзагрязненияокружающейсредыявляетсяэлектромагнитноезагрязнение.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Главнымиихисточникамиявляютсяэлектростанции и подстанции, телевизионные и радиолокационные станции,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высоковольтные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линии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электропередач,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электротранспорт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др.</w:t>
      </w:r>
    </w:p>
    <w:p w:rsidR="00B20716" w:rsidRPr="00AB31B4" w:rsidRDefault="00B20716" w:rsidP="00B20716">
      <w:pPr>
        <w:spacing w:before="1"/>
        <w:ind w:right="104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Меройвоздействияэлектромагнитныхполейявляетсянапряженность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поля.Поляповышеннойнапряженностиоказывают</w:t>
      </w:r>
      <w:r w:rsidRPr="00AB31B4">
        <w:rPr>
          <w:rFonts w:eastAsia="Times New Roman" w:cs="Times New Roman"/>
          <w:sz w:val="20"/>
          <w:szCs w:val="20"/>
          <w:lang w:eastAsia="ru-RU"/>
        </w:rPr>
        <w:t>негативноевоздействиенаорганизм человека, вызывают расстройства нервной системы, головную боль,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утомляемость,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развитие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неврозов,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бессонницу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CC14F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т.д.</w:t>
      </w:r>
    </w:p>
    <w:p w:rsidR="00B20716" w:rsidRPr="00AB31B4" w:rsidRDefault="00B20716" w:rsidP="00B20716">
      <w:pPr>
        <w:ind w:right="104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целях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снижения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отрицательного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воздействия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организации,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промышленные объекты и производства, группы промышленных объектов и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сооружения,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являющиесяисточникамиэлектромагнитногозагрязнения,необходимоотделятьсанитарно-защитнымизонамиоттерриториижилой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застройки,ландшафтно-рекреационныхзон,зонотдыха,</w:t>
      </w:r>
      <w:r w:rsidRPr="00AB31B4">
        <w:rPr>
          <w:rFonts w:eastAsia="Times New Roman" w:cs="Times New Roman"/>
          <w:sz w:val="20"/>
          <w:szCs w:val="20"/>
          <w:lang w:eastAsia="ru-RU"/>
        </w:rPr>
        <w:t>территорийкурортов,санаториев,домовотдыха,стационарныхлечебно-профилактических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учреждений,территорийсадоводческих</w:t>
      </w:r>
      <w:r w:rsidRPr="00AB31B4">
        <w:rPr>
          <w:rFonts w:eastAsia="Times New Roman" w:cs="Times New Roman"/>
          <w:sz w:val="20"/>
          <w:szCs w:val="20"/>
          <w:lang w:eastAsia="ru-RU"/>
        </w:rPr>
        <w:t>товариществикоттеджнойзастройки,коллективныхилииндивидуальныхдачныхисадово-огородныхучастков.</w:t>
      </w:r>
    </w:p>
    <w:p w:rsidR="00B20716" w:rsidRPr="00AB31B4" w:rsidRDefault="00B20716" w:rsidP="00B20716">
      <w:pPr>
        <w:spacing w:before="1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Защитныезоныотлинийэлектропередачинапряжением6,35,110,220, 500 кВ устанавливаются в размере 10, 15, 20, 25, 30 метров в обе стороны отвертикальнойпроекциикрайнихпроводов,всоответствиис«Правиламиустановления охранных зон объектов электросетевого хозяйства и особых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условийиспользования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земельныхучастков,расположенныхвграницахтакихзон»,утвержденнымиПостановлениемПравительстваРоссийскойФедерацииот24февраля2009г.№160.</w:t>
      </w:r>
    </w:p>
    <w:p w:rsidR="00B20716" w:rsidRPr="00AB31B4" w:rsidRDefault="00B20716" w:rsidP="00B20716">
      <w:pPr>
        <w:spacing w:before="2" w:after="240"/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Санитарный разрыв для линии электропередачи 500 кВ устанавливается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 размере 30 м согласно с СанПиН 2.2.1/2.1.1.1200-03 «Санитарно-защитныезоныисанитарнаяклассификацияпредприятий,сооруженийииныхобъектов».</w:t>
      </w:r>
    </w:p>
    <w:p w:rsidR="00B20716" w:rsidRPr="00AB31B4" w:rsidRDefault="00B20716" w:rsidP="009E401B">
      <w:pPr>
        <w:pStyle w:val="3"/>
        <w:contextualSpacing w:val="0"/>
        <w:rPr>
          <w:sz w:val="20"/>
          <w:szCs w:val="20"/>
        </w:rPr>
      </w:pPr>
      <w:bookmarkStart w:id="263" w:name="_bookmark23"/>
      <w:bookmarkStart w:id="264" w:name="_Toc106267197"/>
      <w:bookmarkStart w:id="265" w:name="_Toc120003970"/>
      <w:bookmarkStart w:id="266" w:name="_Toc120624636"/>
      <w:bookmarkEnd w:id="263"/>
      <w:r w:rsidRPr="00AB31B4">
        <w:rPr>
          <w:sz w:val="20"/>
          <w:szCs w:val="20"/>
        </w:rPr>
        <w:t>1.3.9 Анализ финансового состояния организации коммунального комплекса. Тарифы на коммунальные ресурсы</w:t>
      </w:r>
      <w:bookmarkEnd w:id="264"/>
      <w:bookmarkEnd w:id="265"/>
      <w:bookmarkEnd w:id="266"/>
    </w:p>
    <w:p w:rsidR="00B20716" w:rsidRPr="00AB31B4" w:rsidRDefault="00B20716" w:rsidP="00B20716">
      <w:pPr>
        <w:spacing w:before="11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Анализ финансового состояния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 на основе бухгалтерской отчетности за период2019-2021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>годы</w:t>
      </w:r>
      <w:r w:rsidRPr="00AB31B4">
        <w:rPr>
          <w:rFonts w:eastAsia="Times New Roman" w:cs="Times New Roman"/>
          <w:sz w:val="20"/>
          <w:szCs w:val="20"/>
          <w:lang w:eastAsia="ru-RU"/>
        </w:rPr>
        <w:t>.Даннаяотчетностьявляетсядостоверной,очемсвидетельствуютрезультатыежегодныхаудиторскихпроверок,проводимыхвсоответствиисдействующимзаконодательством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B20716">
      <w:pPr>
        <w:spacing w:before="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Проведение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анализа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финансового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состояния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необходимо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целью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выявления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наличия/отсутствия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возможности финансирования части мероприятий настоящей программы за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собственных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средств.</w:t>
      </w:r>
    </w:p>
    <w:p w:rsidR="00B20716" w:rsidRPr="00AB31B4" w:rsidRDefault="00B20716" w:rsidP="00B20716">
      <w:pPr>
        <w:spacing w:before="1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определения наличия (или отсутствия) возможности финансирования реализации мероприятий настоящей программы за счет собственных средств ключевыми показателями являются:</w:t>
      </w:r>
    </w:p>
    <w:p w:rsidR="00B20716" w:rsidRPr="00AB31B4" w:rsidRDefault="00B20716" w:rsidP="00B20716">
      <w:pPr>
        <w:widowControl w:val="0"/>
        <w:tabs>
          <w:tab w:val="left" w:pos="1518"/>
        </w:tabs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- результаты анализа структуры источников средств предприятия; </w:t>
      </w:r>
    </w:p>
    <w:p w:rsidR="00B20716" w:rsidRPr="00AB31B4" w:rsidRDefault="00B20716" w:rsidP="00B20716">
      <w:pPr>
        <w:widowControl w:val="0"/>
        <w:tabs>
          <w:tab w:val="left" w:pos="1518"/>
        </w:tabs>
        <w:autoSpaceDE w:val="0"/>
        <w:autoSpaceDN w:val="0"/>
        <w:ind w:right="106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результаты анализа ликвидности и финансовой устойчивости предприятия.</w:t>
      </w:r>
    </w:p>
    <w:p w:rsidR="00B20716" w:rsidRPr="00AB31B4" w:rsidRDefault="00B20716" w:rsidP="00B2071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Результат анализа структуры источников средств предприятия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представлен в Таблице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 xml:space="preserve"> 36 и 37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82067B">
      <w:pPr>
        <w:ind w:right="10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36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Анализ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структуры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источников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средств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ОАО «ИЭСК»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1418"/>
        <w:gridCol w:w="1417"/>
        <w:gridCol w:w="1418"/>
      </w:tblGrid>
      <w:tr w:rsidR="00B20716" w:rsidRPr="00AB31B4" w:rsidTr="00AE3403">
        <w:trPr>
          <w:trHeight w:val="69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34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82" w:right="17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89" w:right="179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декабря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89" w:right="17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44" w:right="1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5" w:right="143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декабря 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45" w:right="1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На31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декабря 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39" w:right="13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2019г.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АКТИВ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I.ВНЕОБОРОТНЫЕАКТИВЫ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Нематериальные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8 389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4 289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исследований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разработок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33 547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34 927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31 806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46 099 565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44 921 006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45 565 774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29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вложения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674 959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708 691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647 983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454 622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402 232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113 088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внеоборотные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140 241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114 129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20 263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47 411 232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46 185 274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46 379 434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IIОБОРОТНЫЕАКТИВЫ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263 982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215 426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305 795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Налог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добавленную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стоимость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по</w:t>
            </w:r>
            <w:r w:rsidRPr="00AB31B4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п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риобретенным Ценностям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21 139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525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Дебиторская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658 067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965 959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795 379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Денежные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и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денежные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72 287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24 386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5 502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оборотные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21 102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17 983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5 852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1 015 617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1 244 293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1 241 669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48 426 994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47 429 567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47 621 103</w:t>
            </w: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ПАССИВ</w:t>
            </w:r>
          </w:p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IIIКАПИТАЛИРЕЗЕРВЫ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46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Уставный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капитал(складочный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капитал,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уставной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фонд, вклады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20 729 634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20 729 634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20 729 634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19 348 223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18 061 609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17 994 931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66 632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(6 086 396)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(4 746 664)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(3 467 069)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34 058 093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34 111 211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35 324 128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IV.ДОЛГОСРОЧНЫЕОБЯЗАТЕЛЬСТВА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Заемные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3 613 623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Отложенные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налоговые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4 175 399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4 116 523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4 267 547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</w:t>
            </w:r>
            <w:r w:rsidRPr="00AB31B4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долгосрочные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995 433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89 883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2 529 015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8 784 455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4 206 406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6 796 562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V.КРАТКОСРОЧНЫЕОБЯЗАТЕЛЬСТВА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Заемные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363 233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1 893 239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1 498 791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EE6BDE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Кредиторска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я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4 421 996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6 436 215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3 396 515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Доходы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будущих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периодов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594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Оценочные</w:t>
            </w:r>
            <w:r w:rsidR="00EE6B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798 815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781 972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604 490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5 584 446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9 11 950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5 500 413</w:t>
            </w:r>
          </w:p>
        </w:tc>
      </w:tr>
      <w:tr w:rsidR="00B20716" w:rsidRPr="00AB31B4" w:rsidTr="00AE3403">
        <w:trPr>
          <w:trHeight w:val="230"/>
        </w:trPr>
        <w:tc>
          <w:tcPr>
            <w:tcW w:w="5245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48 426 994</w:t>
            </w:r>
          </w:p>
        </w:tc>
        <w:tc>
          <w:tcPr>
            <w:tcW w:w="1417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47 429 567</w:t>
            </w:r>
          </w:p>
        </w:tc>
        <w:tc>
          <w:tcPr>
            <w:tcW w:w="1418" w:type="dxa"/>
            <w:shd w:val="clear" w:color="auto" w:fill="auto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47 621 103</w:t>
            </w:r>
          </w:p>
        </w:tc>
      </w:tr>
    </w:tbl>
    <w:p w:rsidR="00B20716" w:rsidRPr="00AB31B4" w:rsidRDefault="00B20716" w:rsidP="0082067B">
      <w:pPr>
        <w:spacing w:before="90"/>
        <w:ind w:right="107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37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Отчет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финансовых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результатах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ОАО «ИЭСК»</w:t>
      </w:r>
    </w:p>
    <w:tbl>
      <w:tblPr>
        <w:tblW w:w="9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1417"/>
        <w:gridCol w:w="1418"/>
      </w:tblGrid>
      <w:tr w:rsidR="00B20716" w:rsidRPr="00AB31B4" w:rsidTr="00AE3403">
        <w:trPr>
          <w:tblHeader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Январь - Декабрь 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Январь - Декабрь 2020 год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25 304 884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21 729 170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том числе от продажи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 по передачи электроэнергии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23 166 164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21 194 605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 за технологические присоединения к электрическим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1 873 224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271 859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продукции основного производства и прочих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265 496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262 706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(25 213 295)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(21 934 128)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том числе проданных: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Услуги по передачи электроэнергии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(24 867 712)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(21 636 124)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 за технологические присоединения к электрическим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(103 063)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(85 644)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продукции основного производства и прочих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(242 520)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(212 360)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91 589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(204 958)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(359 561)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(359 674)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(267 972)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(564 632)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Доход от участия других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8 482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36 730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Процент к уплате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(42 447)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(29 122)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421 054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380 758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(1 163 049)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(1 463 329)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(1 343 932)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(1 639 568)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252 520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309 468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в т.ч. текущий налог на прибыль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(95 464)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252 520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404 932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(1 348 146)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(1 293 774)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1 295 028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80 857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 xml:space="preserve">Налог на прибыль от операции, результат которых не включаемый в чистую прибыль (убыток) периода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B20716" w:rsidRPr="00AB31B4" w:rsidTr="00AE3403"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(53 118)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0716" w:rsidRPr="00AB31B4" w:rsidRDefault="00B20716" w:rsidP="009E401B">
            <w:pPr>
              <w:widowControl w:val="0"/>
              <w:autoSpaceDE w:val="0"/>
              <w:autoSpaceDN w:val="0"/>
              <w:ind w:left="10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(1 212 917)</w:t>
            </w:r>
          </w:p>
        </w:tc>
      </w:tr>
    </w:tbl>
    <w:p w:rsidR="00B20716" w:rsidRPr="00AB31B4" w:rsidRDefault="00B20716" w:rsidP="00B20716">
      <w:pPr>
        <w:spacing w:before="240"/>
        <w:ind w:right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целом результаты проведения финансовой диагностики </w:t>
      </w:r>
      <w:r w:rsidR="009E401B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  <w:r w:rsidRPr="00AB31B4">
        <w:rPr>
          <w:rFonts w:eastAsia="Times New Roman" w:cs="Times New Roman"/>
          <w:sz w:val="20"/>
          <w:szCs w:val="20"/>
          <w:lang w:eastAsia="ru-RU"/>
        </w:rPr>
        <w:t>свидетельствуютовысокойфинансовойнезависимостипредприятияотвнешнихисточниковфинансирования,деятельность оценивается как высоколиквидная, по результатам финансовогогодазафиксированополучениечистойприбылиотреализациидеятельности.</w:t>
      </w:r>
    </w:p>
    <w:p w:rsidR="00B20716" w:rsidRPr="00AB31B4" w:rsidRDefault="00B20716" w:rsidP="009E401B">
      <w:pPr>
        <w:shd w:val="clear" w:color="auto" w:fill="FFFFFF"/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На основании выше указанного необходимо предусмотреть возможность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финансирования мероприятий программы в части электроснабжения за счет</w:t>
      </w:r>
      <w:r w:rsidR="00EE6BD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тарифных источников в размере, не превышающем допустимый рост тарифов.</w:t>
      </w:r>
    </w:p>
    <w:p w:rsidR="00B20716" w:rsidRPr="00AB31B4" w:rsidRDefault="00B20716" w:rsidP="009E401B">
      <w:pPr>
        <w:pStyle w:val="3"/>
        <w:rPr>
          <w:sz w:val="20"/>
          <w:szCs w:val="20"/>
        </w:rPr>
      </w:pPr>
      <w:bookmarkStart w:id="267" w:name="_Toc106267198"/>
      <w:bookmarkStart w:id="268" w:name="_Toc120003971"/>
      <w:bookmarkStart w:id="269" w:name="_Toc120624637"/>
      <w:r w:rsidRPr="00AB31B4">
        <w:rPr>
          <w:sz w:val="20"/>
          <w:szCs w:val="20"/>
        </w:rPr>
        <w:t>3.1.10.</w:t>
      </w:r>
      <w:r w:rsidRPr="00AB31B4">
        <w:rPr>
          <w:sz w:val="20"/>
          <w:szCs w:val="20"/>
        </w:rPr>
        <w:tab/>
        <w:t>Анализ структуры тарифов на электрическую энергию</w:t>
      </w:r>
      <w:bookmarkEnd w:id="267"/>
      <w:bookmarkEnd w:id="268"/>
      <w:bookmarkEnd w:id="269"/>
    </w:p>
    <w:p w:rsidR="00B20716" w:rsidRPr="00AB31B4" w:rsidRDefault="00B20716" w:rsidP="00B20716">
      <w:pPr>
        <w:shd w:val="clear" w:color="auto" w:fill="FFFFFF"/>
        <w:spacing w:after="240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Единые (котловые) тарифы на услуги по передаче электрической энергии на территории Иркутской области, поставляемой населению, на 2021г. представлены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B20716" w:rsidRPr="00AB31B4" w:rsidRDefault="00B20716" w:rsidP="007C0BF0">
      <w:pPr>
        <w:rPr>
          <w:rFonts w:cs="Times New Roman"/>
          <w:sz w:val="20"/>
          <w:szCs w:val="20"/>
        </w:rPr>
      </w:pPr>
    </w:p>
    <w:p w:rsidR="00B20716" w:rsidRPr="00AB31B4" w:rsidRDefault="00B20716" w:rsidP="007C0BF0">
      <w:pPr>
        <w:rPr>
          <w:rFonts w:cs="Times New Roman"/>
          <w:sz w:val="20"/>
          <w:szCs w:val="20"/>
        </w:rPr>
        <w:sectPr w:rsidR="00B20716" w:rsidRPr="00AB31B4" w:rsidSect="004F372B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016BD2" w:rsidRPr="00AB31B4" w:rsidRDefault="00016BD2" w:rsidP="00016BD2">
      <w:pPr>
        <w:spacing w:before="77" w:after="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38</w:t>
      </w:r>
    </w:p>
    <w:p w:rsidR="00B20716" w:rsidRPr="00AB31B4" w:rsidRDefault="00B20716" w:rsidP="00B20716">
      <w:pPr>
        <w:spacing w:before="77" w:after="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Тарифы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электрическую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энергию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на территории Иркутской области на2021г.</w:t>
      </w:r>
    </w:p>
    <w:tbl>
      <w:tblPr>
        <w:tblW w:w="145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4978"/>
        <w:gridCol w:w="2911"/>
        <w:gridCol w:w="2911"/>
        <w:gridCol w:w="2913"/>
      </w:tblGrid>
      <w:tr w:rsidR="00B20716" w:rsidRPr="00AB31B4" w:rsidTr="0082067B">
        <w:trPr>
          <w:trHeight w:val="230"/>
        </w:trPr>
        <w:tc>
          <w:tcPr>
            <w:tcW w:w="848" w:type="dxa"/>
            <w:vMerge w:val="restart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78" w:type="dxa"/>
            <w:vMerge w:val="restart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 (группы потребителей с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разбивкой по ставкам и дифференциацией по зонам суток)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 01.01.2021 г. по 30.06.2021 г.</w:t>
            </w:r>
          </w:p>
        </w:tc>
        <w:tc>
          <w:tcPr>
            <w:tcW w:w="2913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 01.07.2021 г. по 31.12.2021 г.</w:t>
            </w:r>
          </w:p>
        </w:tc>
      </w:tr>
      <w:tr w:rsidR="00B20716" w:rsidRPr="00AB31B4" w:rsidTr="0082067B">
        <w:trPr>
          <w:trHeight w:val="448"/>
        </w:trPr>
        <w:tc>
          <w:tcPr>
            <w:tcW w:w="848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 (тариф)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B20716" w:rsidRPr="00AB31B4" w:rsidTr="00AE3403">
        <w:trPr>
          <w:trHeight w:val="3587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пунктах 1.2 и .1.3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ED43E9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B20716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2071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B20716" w:rsidRPr="00AB31B4" w:rsidTr="00AE3403">
        <w:trPr>
          <w:trHeight w:val="1838"/>
        </w:trPr>
        <w:tc>
          <w:tcPr>
            <w:tcW w:w="848" w:type="dxa"/>
            <w:shd w:val="clear" w:color="auto" w:fill="auto"/>
          </w:tcPr>
          <w:p w:rsidR="00B20716" w:rsidRPr="00AB31B4" w:rsidRDefault="00ED43E9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B20716" w:rsidRPr="00AB31B4" w:rsidTr="00AE3403">
        <w:trPr>
          <w:trHeight w:val="229"/>
        </w:trPr>
        <w:tc>
          <w:tcPr>
            <w:tcW w:w="848" w:type="dxa"/>
            <w:shd w:val="clear" w:color="auto" w:fill="auto"/>
          </w:tcPr>
          <w:p w:rsidR="00B20716" w:rsidRPr="00AB31B4" w:rsidRDefault="00B20716" w:rsidP="00ED43E9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ED43E9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3681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458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0,19189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0,22882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B20716" w:rsidRPr="00AB31B4" w:rsidTr="00AE3403">
        <w:trPr>
          <w:trHeight w:val="1149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20716" w:rsidRPr="00AB31B4" w:rsidRDefault="00B20716" w:rsidP="0082067B">
            <w:pPr>
              <w:shd w:val="clear" w:color="auto" w:fill="FFFFFF"/>
              <w:spacing w:line="230" w:lineRule="exac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29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918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20716" w:rsidRPr="00AB31B4" w:rsidRDefault="00B20716" w:rsidP="0082067B">
            <w:pPr>
              <w:shd w:val="clear" w:color="auto" w:fill="FFFFFF"/>
              <w:spacing w:line="228" w:lineRule="exac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69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</w:p>
          <w:p w:rsidR="00B20716" w:rsidRPr="00AB31B4" w:rsidRDefault="00B20716" w:rsidP="0082067B">
            <w:pPr>
              <w:shd w:val="clear" w:color="auto" w:fill="FFFFFF"/>
              <w:ind w:right="77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  <w:tr w:rsidR="00B20716" w:rsidRPr="00AB31B4" w:rsidTr="00AE3403">
        <w:trPr>
          <w:trHeight w:val="161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3713" w:type="dxa"/>
            <w:gridSpan w:val="4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B20716" w:rsidRPr="00AB31B4" w:rsidTr="00AE3403">
        <w:trPr>
          <w:trHeight w:val="230"/>
        </w:trPr>
        <w:tc>
          <w:tcPr>
            <w:tcW w:w="84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978" w:type="dxa"/>
            <w:shd w:val="clear" w:color="auto" w:fill="auto"/>
          </w:tcPr>
          <w:p w:rsidR="00B20716" w:rsidRPr="00AB31B4" w:rsidRDefault="00B20716" w:rsidP="0082067B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руб./кВтч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0,47680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20716" w:rsidRPr="00AB31B4" w:rsidRDefault="00B20716" w:rsidP="0082067B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0,53993</w:t>
            </w:r>
          </w:p>
        </w:tc>
      </w:tr>
    </w:tbl>
    <w:p w:rsidR="00AE3403" w:rsidRPr="00AB31B4" w:rsidRDefault="00AE3403" w:rsidP="0082067B">
      <w:pPr>
        <w:shd w:val="clear" w:color="auto" w:fill="FFFFFF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  <w:sectPr w:rsidR="00AE3403" w:rsidRPr="00AB31B4" w:rsidSect="009E401B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AE3403" w:rsidP="00AE3403">
      <w:pPr>
        <w:spacing w:before="67"/>
        <w:ind w:right="105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Себестоимость реализованной продукции, работ, услуг по элементам затрат в сфере электроснабжения за период 2020-2021 гг. произведена на основе данных, подлежащих раскрытию на официальном сайте и ОАО «</w:t>
      </w:r>
      <w:r w:rsidR="008A0832" w:rsidRPr="00AB31B4">
        <w:rPr>
          <w:rFonts w:eastAsia="Times New Roman" w:cs="Times New Roman"/>
          <w:sz w:val="20"/>
          <w:szCs w:val="20"/>
          <w:lang w:eastAsia="ru-RU"/>
        </w:rPr>
        <w:t>Ир</w:t>
      </w:r>
      <w:r w:rsidR="00E1008D" w:rsidRPr="00AB31B4">
        <w:rPr>
          <w:rFonts w:eastAsia="Times New Roman" w:cs="Times New Roman"/>
          <w:sz w:val="20"/>
          <w:szCs w:val="20"/>
          <w:lang w:eastAsia="ru-RU"/>
        </w:rPr>
        <w:t>кутская электросетевая компания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»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39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2067B">
      <w:pPr>
        <w:shd w:val="clear" w:color="auto" w:fill="FFFFFF"/>
        <w:tabs>
          <w:tab w:val="left" w:pos="851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39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Себестоимость реализованной продукции, работ, услуг по элементам затрат </w:t>
      </w:r>
      <w:r w:rsidR="00E1008D" w:rsidRPr="00AB31B4">
        <w:rPr>
          <w:rFonts w:eastAsia="Times New Roman" w:cs="Times New Roman"/>
          <w:sz w:val="20"/>
          <w:szCs w:val="20"/>
          <w:lang w:eastAsia="ru-RU"/>
        </w:rPr>
        <w:t>ОАО «Иркутская электросетевая компания»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993"/>
        <w:gridCol w:w="1417"/>
        <w:gridCol w:w="1276"/>
        <w:gridCol w:w="1207"/>
      </w:tblGrid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25 304 884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21 729 170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(25 213 295)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left="-75" w:right="-7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(21 934 128)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91 589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(204 958)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(359 561)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(359 674)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(319 302)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(267 972)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(564 632)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8 482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36 730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37 807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(42 447)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(29 122)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(58 332)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421 054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380 785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(1 463 049)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(1 463 329)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(1 343 932)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(1 639 568)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252 520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309 468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налог на прибыль (до 2020 г. это стр. 2410)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(95 464)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(402 331)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252 520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404 932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83 510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(256 734)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36 326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(299 731)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(1 348 146)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(1 293 774)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(1 131 461)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1 295 028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80 857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537 531</w:t>
            </w:r>
          </w:p>
        </w:tc>
      </w:tr>
      <w:tr w:rsidR="00AE3403" w:rsidRPr="00AB31B4" w:rsidTr="00AE3403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(53 118)</w:t>
            </w:r>
          </w:p>
        </w:tc>
        <w:tc>
          <w:tcPr>
            <w:tcW w:w="127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(1 212 917)</w:t>
            </w:r>
          </w:p>
        </w:tc>
        <w:tc>
          <w:tcPr>
            <w:tcW w:w="120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403" w:rsidRPr="00AB31B4" w:rsidRDefault="00AE3403" w:rsidP="008A08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(593 930)</w:t>
            </w:r>
          </w:p>
        </w:tc>
      </w:tr>
    </w:tbl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0" w:name="_Toc106267199"/>
      <w:bookmarkStart w:id="271" w:name="_Toc120003972"/>
      <w:bookmarkStart w:id="272" w:name="_Toc120624638"/>
      <w:r w:rsidRPr="00AB31B4">
        <w:rPr>
          <w:sz w:val="20"/>
          <w:szCs w:val="20"/>
        </w:rPr>
        <w:t>3.1.11.</w:t>
      </w:r>
      <w:r w:rsidRPr="00AB31B4">
        <w:rPr>
          <w:sz w:val="20"/>
          <w:szCs w:val="20"/>
        </w:rPr>
        <w:tab/>
        <w:t>Технические и технологические проблемы в системе</w:t>
      </w:r>
      <w:bookmarkEnd w:id="270"/>
      <w:bookmarkEnd w:id="271"/>
      <w:bookmarkEnd w:id="272"/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Основные проблемы системы электроснабжения: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Дальнейшее развитие системы электроснабжения с реконструкцией источников энергообеспечения и линий электропередач;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Повышение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надежности работы системы электроснабжения, с реконструкцией существующих электроподстанций и воздушных линий;</w:t>
      </w:r>
    </w:p>
    <w:p w:rsidR="00AE3403" w:rsidRPr="00AB31B4" w:rsidRDefault="00AE3403" w:rsidP="00AE3403">
      <w:pPr>
        <w:shd w:val="clear" w:color="auto" w:fill="FFFFFF"/>
        <w:tabs>
          <w:tab w:val="left" w:pos="851"/>
        </w:tabs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Широкое внедрение энергосберегающих технологий с повышением эффективности выработки и транспортировки электрической энергии.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3" w:name="_Toc106267200"/>
      <w:bookmarkStart w:id="274" w:name="_Toc120003973"/>
      <w:bookmarkStart w:id="275" w:name="_Toc120624639"/>
      <w:r w:rsidRPr="00AB31B4">
        <w:rPr>
          <w:sz w:val="20"/>
          <w:szCs w:val="20"/>
        </w:rPr>
        <w:t>3.2. Анализ существующего состояния системы теплоснабжения</w:t>
      </w:r>
      <w:bookmarkEnd w:id="273"/>
      <w:bookmarkEnd w:id="274"/>
      <w:bookmarkEnd w:id="275"/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6" w:name="_Toc106267201"/>
      <w:bookmarkStart w:id="277" w:name="_Toc120003974"/>
      <w:bookmarkStart w:id="278" w:name="_Toc120624640"/>
      <w:r w:rsidRPr="00AB31B4">
        <w:rPr>
          <w:sz w:val="20"/>
          <w:szCs w:val="20"/>
        </w:rPr>
        <w:t>3.2.1 Описание организационной структуры, формы собственности и системы договоров между организациями, а также с потребителями</w:t>
      </w:r>
      <w:bookmarkEnd w:id="276"/>
      <w:bookmarkEnd w:id="277"/>
      <w:bookmarkEnd w:id="278"/>
    </w:p>
    <w:p w:rsidR="00E1008D" w:rsidRPr="00AB31B4" w:rsidRDefault="00E1008D" w:rsidP="00AE3403">
      <w:pPr>
        <w:shd w:val="clear" w:color="auto" w:fill="FFFFFF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Ольхонского района Иркутской области теплоснабжение малоэтажных жилых домов, индивидуальных жилых домов и общественных зданий, осуществляется от индивидуальных источников тепловой энергии - индивидуальных котельных агрегатов и печей, работающих на угле каменном и дровах, а так же часть потребителей использует электричество в качестве энергии для отопления.   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79" w:name="_Toc106267202"/>
      <w:bookmarkStart w:id="280" w:name="_Toc120003975"/>
      <w:bookmarkStart w:id="281" w:name="_Toc120624641"/>
      <w:r w:rsidRPr="00AB31B4">
        <w:rPr>
          <w:sz w:val="20"/>
          <w:szCs w:val="20"/>
        </w:rPr>
        <w:t>3.2.2.</w:t>
      </w:r>
      <w:r w:rsidRPr="00AB31B4">
        <w:rPr>
          <w:sz w:val="20"/>
          <w:szCs w:val="20"/>
        </w:rPr>
        <w:tab/>
        <w:t xml:space="preserve"> Характеристика системы теплоснабжения</w:t>
      </w:r>
      <w:bookmarkEnd w:id="279"/>
      <w:bookmarkEnd w:id="280"/>
      <w:bookmarkEnd w:id="281"/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2" w:name="_Toc106267203"/>
      <w:bookmarkStart w:id="283" w:name="_Toc120003976"/>
      <w:bookmarkStart w:id="284" w:name="_Toc120624642"/>
      <w:r w:rsidRPr="00AB31B4">
        <w:rPr>
          <w:sz w:val="20"/>
          <w:szCs w:val="20"/>
        </w:rPr>
        <w:t>3.2.2.1 Источники тепловой энергии (анализ эффективности и надежности имеющихся источников ресурсоснабжения)</w:t>
      </w:r>
      <w:bookmarkEnd w:id="282"/>
      <w:bookmarkEnd w:id="283"/>
      <w:bookmarkEnd w:id="284"/>
    </w:p>
    <w:p w:rsidR="00E1008D" w:rsidRPr="00AB31B4" w:rsidRDefault="00E1008D" w:rsidP="00E1008D">
      <w:pPr>
        <w:rPr>
          <w:rFonts w:cs="Times New Roman"/>
          <w:sz w:val="20"/>
          <w:szCs w:val="20"/>
        </w:rPr>
      </w:pPr>
      <w:bookmarkStart w:id="285" w:name="_Toc106267204"/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 Практически все существующие здания отапливаются печами, электричеством отапливается около 22 %.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6" w:name="_Toc120003977"/>
      <w:bookmarkStart w:id="287" w:name="_Toc120624643"/>
      <w:r w:rsidRPr="00AB31B4">
        <w:rPr>
          <w:rStyle w:val="30"/>
          <w:b/>
          <w:bCs/>
          <w:sz w:val="20"/>
          <w:szCs w:val="20"/>
        </w:rPr>
        <w:t>3.2.2.2</w:t>
      </w:r>
      <w:r w:rsidRPr="00AB31B4">
        <w:rPr>
          <w:rStyle w:val="30"/>
          <w:b/>
          <w:bCs/>
          <w:sz w:val="20"/>
          <w:szCs w:val="20"/>
        </w:rPr>
        <w:tab/>
        <w:t>Тепловые сети, сооружения на них и тепловые пункты (анализ</w:t>
      </w:r>
      <w:r w:rsidRPr="00AB31B4">
        <w:rPr>
          <w:sz w:val="20"/>
          <w:szCs w:val="20"/>
        </w:rPr>
        <w:t xml:space="preserve"> эффективности и надежности имеющихся сетей теплоснабжения)</w:t>
      </w:r>
      <w:bookmarkEnd w:id="285"/>
      <w:bookmarkEnd w:id="286"/>
      <w:bookmarkEnd w:id="287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88" w:name="_Toc106264637"/>
      <w:bookmarkStart w:id="289" w:name="_Toc106267205"/>
      <w:bookmarkStart w:id="290" w:name="_Toc120003978"/>
      <w:bookmarkStart w:id="291" w:name="_Toc120624644"/>
      <w:r w:rsidRPr="00AB31B4">
        <w:rPr>
          <w:rStyle w:val="30"/>
          <w:b/>
          <w:bCs/>
          <w:sz w:val="20"/>
          <w:szCs w:val="20"/>
        </w:rPr>
        <w:t>3.2.3.</w:t>
      </w:r>
      <w:r w:rsidRPr="00AB31B4">
        <w:rPr>
          <w:rStyle w:val="30"/>
          <w:b/>
          <w:bCs/>
          <w:sz w:val="20"/>
          <w:szCs w:val="20"/>
        </w:rPr>
        <w:tab/>
        <w:t>Балансы и мощности ресурса (анализ имеющихся резервов</w:t>
      </w:r>
      <w:r w:rsidRPr="00AB31B4">
        <w:rPr>
          <w:sz w:val="20"/>
          <w:szCs w:val="20"/>
        </w:rPr>
        <w:t xml:space="preserve"> и дефицитов мощности в системе ресурсоснабжения и ожидаемых резервов и дефицитов на перспективу, с учетом будущего спроса)</w:t>
      </w:r>
      <w:bookmarkEnd w:id="288"/>
      <w:bookmarkEnd w:id="289"/>
      <w:bookmarkEnd w:id="290"/>
      <w:bookmarkEnd w:id="291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bookmarkStart w:id="292" w:name="_Toc106264638"/>
      <w:bookmarkStart w:id="293" w:name="_Toc106267206"/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4" w:name="_Toc120003979"/>
      <w:bookmarkStart w:id="295" w:name="_Toc120624645"/>
      <w:r w:rsidRPr="00AB31B4">
        <w:rPr>
          <w:sz w:val="20"/>
          <w:szCs w:val="20"/>
        </w:rPr>
        <w:t>3.2.4.</w:t>
      </w:r>
      <w:r w:rsidRPr="00AB31B4">
        <w:rPr>
          <w:sz w:val="20"/>
          <w:szCs w:val="20"/>
        </w:rPr>
        <w:tab/>
        <w:t>Доля поставки ресурса по приборам учета</w:t>
      </w:r>
      <w:bookmarkEnd w:id="292"/>
      <w:bookmarkEnd w:id="293"/>
      <w:bookmarkEnd w:id="294"/>
      <w:bookmarkEnd w:id="295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6" w:name="_Toc106267208"/>
      <w:bookmarkStart w:id="297" w:name="_Toc120003980"/>
      <w:bookmarkStart w:id="298" w:name="_Toc120624646"/>
      <w:r w:rsidRPr="00AB31B4">
        <w:rPr>
          <w:sz w:val="20"/>
          <w:szCs w:val="20"/>
        </w:rPr>
        <w:t>3.2.5. Зона действия источников ресурса и дефициты мощности (анализ зон действия источников ресурсоснабжения и их рациональности)</w:t>
      </w:r>
      <w:bookmarkEnd w:id="296"/>
      <w:bookmarkEnd w:id="297"/>
      <w:bookmarkEnd w:id="298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299" w:name="_Toc106267209"/>
      <w:bookmarkStart w:id="300" w:name="_Toc120003981"/>
      <w:bookmarkStart w:id="301" w:name="_Toc120624647"/>
      <w:r w:rsidRPr="00AB31B4">
        <w:rPr>
          <w:sz w:val="20"/>
          <w:szCs w:val="20"/>
        </w:rPr>
        <w:t>3.2.6. Надежность работы системы (анализ показателей готовности системы ресурсоснабжения)</w:t>
      </w:r>
      <w:bookmarkEnd w:id="299"/>
      <w:bookmarkEnd w:id="300"/>
      <w:bookmarkEnd w:id="301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2" w:name="_Toc120003982"/>
      <w:bookmarkStart w:id="303" w:name="_Toc120624648"/>
      <w:r w:rsidRPr="00AB31B4">
        <w:rPr>
          <w:sz w:val="20"/>
          <w:szCs w:val="20"/>
        </w:rPr>
        <w:t>3.2.7. Качество поставляемого ресурса</w:t>
      </w:r>
      <w:bookmarkEnd w:id="302"/>
      <w:bookmarkEnd w:id="303"/>
    </w:p>
    <w:p w:rsidR="00E1008D" w:rsidRPr="00AB31B4" w:rsidRDefault="00E1008D" w:rsidP="00E1008D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4" w:name="_Toc106267210"/>
      <w:bookmarkStart w:id="305" w:name="_Toc120003983"/>
      <w:bookmarkStart w:id="306" w:name="_Toc120624649"/>
      <w:r w:rsidRPr="00AB31B4">
        <w:rPr>
          <w:sz w:val="20"/>
          <w:szCs w:val="20"/>
        </w:rPr>
        <w:t>3.2.8. Воздействие на окружающую среду</w:t>
      </w:r>
      <w:bookmarkEnd w:id="304"/>
      <w:bookmarkEnd w:id="305"/>
      <w:bookmarkEnd w:id="306"/>
    </w:p>
    <w:p w:rsidR="00E1008D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07" w:name="_Toc106267211"/>
      <w:bookmarkStart w:id="308" w:name="_Toc120003984"/>
      <w:bookmarkStart w:id="309" w:name="_Toc120624650"/>
      <w:r w:rsidRPr="00AB31B4">
        <w:rPr>
          <w:sz w:val="20"/>
          <w:szCs w:val="20"/>
        </w:rPr>
        <w:t>3.2.9.</w:t>
      </w:r>
      <w:r w:rsidRPr="00AB31B4">
        <w:rPr>
          <w:sz w:val="20"/>
          <w:szCs w:val="20"/>
        </w:rPr>
        <w:tab/>
        <w:t>Анализ финансового состояния организаций коммунального комплекса. Тарифы на коммунальные ресурсы</w:t>
      </w:r>
      <w:bookmarkEnd w:id="307"/>
      <w:bookmarkEnd w:id="308"/>
      <w:bookmarkEnd w:id="309"/>
    </w:p>
    <w:p w:rsidR="00AE3403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E1008D">
      <w:pPr>
        <w:pStyle w:val="3"/>
        <w:rPr>
          <w:sz w:val="20"/>
          <w:szCs w:val="20"/>
        </w:rPr>
      </w:pPr>
      <w:bookmarkStart w:id="310" w:name="_Toc106267212"/>
      <w:bookmarkStart w:id="311" w:name="_Toc120003985"/>
      <w:bookmarkStart w:id="312" w:name="_Toc120624651"/>
      <w:r w:rsidRPr="00AB31B4">
        <w:rPr>
          <w:sz w:val="20"/>
          <w:szCs w:val="20"/>
        </w:rPr>
        <w:t>3.2.10 Анализ структуры себестоимости тарифов на тепловую энергию</w:t>
      </w:r>
      <w:bookmarkEnd w:id="310"/>
      <w:bookmarkEnd w:id="311"/>
      <w:bookmarkEnd w:id="312"/>
    </w:p>
    <w:p w:rsidR="00AE3403" w:rsidRPr="00AB31B4" w:rsidRDefault="00E1008D" w:rsidP="00E1008D">
      <w:pPr>
        <w:rPr>
          <w:rFonts w:cs="Times New Roman"/>
          <w:sz w:val="20"/>
          <w:szCs w:val="20"/>
        </w:rPr>
      </w:pPr>
      <w:r w:rsidRPr="00AB31B4">
        <w:rPr>
          <w:rFonts w:cs="Times New Roman"/>
          <w:sz w:val="20"/>
          <w:szCs w:val="20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13" w:name="_Toc106267213"/>
      <w:bookmarkStart w:id="314" w:name="_Toc120003986"/>
      <w:bookmarkStart w:id="315" w:name="_Toc120624652"/>
      <w:r w:rsidRPr="00AB31B4">
        <w:rPr>
          <w:sz w:val="20"/>
          <w:szCs w:val="20"/>
        </w:rPr>
        <w:t>3.2.11 Технические и технологические проблемы в системе</w:t>
      </w:r>
      <w:bookmarkEnd w:id="313"/>
      <w:bookmarkEnd w:id="314"/>
      <w:bookmarkEnd w:id="315"/>
    </w:p>
    <w:p w:rsidR="00AE3403" w:rsidRPr="00AB31B4" w:rsidRDefault="00A47407" w:rsidP="00AE3403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</w:rPr>
        <w:t xml:space="preserve"> отсутствует система централизованного теплоснабжения.</w:t>
      </w:r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16" w:name="_Toc106264645"/>
      <w:bookmarkStart w:id="317" w:name="_Toc106267214"/>
      <w:bookmarkStart w:id="318" w:name="_Toc120003987"/>
      <w:bookmarkStart w:id="319" w:name="_Toc120624653"/>
      <w:r w:rsidRPr="00AB31B4">
        <w:rPr>
          <w:sz w:val="20"/>
          <w:szCs w:val="20"/>
        </w:rPr>
        <w:t>3.3. Анализ существующего состояния системы водоснабжения</w:t>
      </w:r>
      <w:bookmarkEnd w:id="316"/>
      <w:bookmarkEnd w:id="317"/>
      <w:bookmarkEnd w:id="318"/>
      <w:bookmarkEnd w:id="319"/>
    </w:p>
    <w:p w:rsidR="00AE3403" w:rsidRPr="00AB31B4" w:rsidRDefault="00AE3403" w:rsidP="00A47407">
      <w:pPr>
        <w:pStyle w:val="3"/>
        <w:rPr>
          <w:sz w:val="20"/>
          <w:szCs w:val="20"/>
        </w:rPr>
      </w:pPr>
      <w:bookmarkStart w:id="320" w:name="_Toc106267215"/>
      <w:bookmarkStart w:id="321" w:name="_Toc120003988"/>
      <w:bookmarkStart w:id="322" w:name="_Toc120624654"/>
      <w:r w:rsidRPr="00AB31B4">
        <w:rPr>
          <w:rStyle w:val="30"/>
          <w:b/>
          <w:bCs/>
          <w:sz w:val="20"/>
          <w:szCs w:val="20"/>
        </w:rPr>
        <w:t>3.3.1 Описание организационной структуры, формы собственности и системы</w:t>
      </w:r>
      <w:r w:rsidRPr="00AB31B4">
        <w:rPr>
          <w:sz w:val="20"/>
          <w:szCs w:val="20"/>
        </w:rPr>
        <w:t xml:space="preserve"> договоров между организациями, а также с потребителями</w:t>
      </w:r>
      <w:bookmarkEnd w:id="320"/>
      <w:bookmarkEnd w:id="321"/>
      <w:bookmarkEnd w:id="322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ресурсоснабжающей организацией 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>обеспечивающей централизованное водоснабжение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является </w:t>
      </w:r>
      <w:r w:rsidR="008A0C5F" w:rsidRPr="00AB31B4">
        <w:rPr>
          <w:rFonts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3C573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</w:rPr>
        <w:t>МУП «Шара-Тогот»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имеет договорные отношения со всеми категориями потребителей, пользующихся системами централизованного водоснабжения. Расчеты за предоставленные услуги водоснабжения проводятся на основании выставляемых счетов и счетов-фактур. Договорные отношения,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возникающие между </w:t>
      </w:r>
      <w:r w:rsidRPr="00AB31B4">
        <w:rPr>
          <w:rFonts w:cs="Times New Roman"/>
          <w:sz w:val="20"/>
          <w:szCs w:val="20"/>
        </w:rPr>
        <w:t>МУП «Шара-Тогот»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и потребителями (населением и юридическими лицами), регулируются: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подключении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(техническом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присоединении)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 холодного водоснабжения и водоотведения;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договорами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ресурсоснабжения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целях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предоставления коммунальных услуг.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о подключении (технологическом присоединении) к централизованной системе холодного водоснабжения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 технического обеспечения»;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срок подключения объекта;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характеристики подключаемого объекта и мероприятия по его подключению (технологическому присоединению);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права и обязанности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размер платы за подключение (технологическое присоединение) и порядок расчетов;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исполнения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8)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9)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обстоятельства непреодолимой силы;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порядок урегулирования споров и разногласий;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действия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прочие условия.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приложениях к договору о подключении (технологическом присоединении) к централизованной системе холодного водоснабжения имеются: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условия подключения (технологического присоединения) объекта 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размер платы за подключение (технологическое присоединение);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акт о подключении (технологическом присоединении) объекта.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холодного водоснабжения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1)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питьевую воду. Абонент обязуется оплачивать холодную питьевую воду установленного качества в объеме, определенном настоящим договором;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граница раздела эксплуатационной ответственности по водопроводным сетям абонента определяется в акте о разграничении эксплуатационной ответственности. Место исполнения обязательств по договору определяется в соответствии с актом разграничения эксплуатационной ответственности;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3)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и режим подачи холодной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тарифы, сроки и порядок оплаты по договору;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права и обязанности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осуществления учета поданной холодной воды, сроки и способы представления показаний приборов учета организации;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обеспечения абонентом доступа организации к водопроводным сетям, местам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воды, приборам учета холодной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8)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порядок контроля качества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9)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места и порядок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 условия временного прекращения или ограничения холодного водоснабжения;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 порядок уведомления организации о переходе прав на объекты, в отношении которых осуществляется водоснабжение;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 условия водоснабжения иных лиц, объекты которых подключены к водопроводным сетям, принадлежащим абоненту;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13) порядок урегулирования споров и разногласий;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14) 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15) обстоятельства непреодолимой силы;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16) действие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17) прочие условия.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приложениях к договору холодного водоснабжения имеются: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2)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сведения об узлах учета и приборах учета воды и места </w:t>
      </w:r>
      <w:r w:rsidR="001D6BCF" w:rsidRPr="00AB31B4">
        <w:rPr>
          <w:rFonts w:eastAsia="Times New Roman" w:cs="Times New Roman"/>
          <w:sz w:val="20"/>
          <w:szCs w:val="20"/>
          <w:lang w:eastAsia="ru-RU"/>
        </w:rPr>
        <w:t>отбора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проб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3)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сведения о показаниях приборов учета водоснабжения за расчетный месяц.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Существенными условиями договора ресурсоснабжения в целях предоставления коммунальных услуг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ресурсоснабжающая организация обязуется отпускать исполнителю питьевую воду, а исполнитель обязуется оплачивать отпущенную питьевую воду в объёме, и сроки в соответствии с условиями настоящего договора;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отпуск питьевой воды исполнителю производится из системы водоснабжения ресурсоснабжающей организации согласно условиям настоящего договора, а также выданным условиям на подключение, а при их отсутствии - техническим условиям на подключение (если выдача таких условий была предусмотрена законодательством), в объёме необходимом для предоставления коммунальных услуг гражданам;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качество холодной питьевой воды должно соответствовать требованиям законодательства РФ в области обеспечения санитарно- эпидемиологического благополучия населения. В случае реализации ресурсоснабжающей организацией плана мероприятий по приведению качества питьевой воды в соответствие к установленным требованиям, допускается несоответствие качества подаваемой холодной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4)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обязанности и права ресурсоснабжающей организации;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5)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обязанности и права исполнителя;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6)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определение качества отпущенной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7)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взаимодействие сторон при поступлении жалоб потребителей на качество и (или) объем предоставляемых услуг;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8)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цена договора и тарифы;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9)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срок и порядок расчетов по договору;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10) ответственность сторон;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11) форс-мажор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12) прочие условия.</w:t>
      </w:r>
    </w:p>
    <w:p w:rsidR="00AE3403" w:rsidRPr="00AB31B4" w:rsidRDefault="00AE3403" w:rsidP="003C5733">
      <w:pPr>
        <w:pStyle w:val="3"/>
        <w:rPr>
          <w:sz w:val="20"/>
          <w:szCs w:val="20"/>
        </w:rPr>
      </w:pPr>
      <w:bookmarkStart w:id="323" w:name="_Toc106267216"/>
      <w:bookmarkStart w:id="324" w:name="_Toc120003989"/>
      <w:bookmarkStart w:id="325" w:name="_Toc120624655"/>
      <w:r w:rsidRPr="00AB31B4">
        <w:rPr>
          <w:sz w:val="20"/>
          <w:szCs w:val="20"/>
        </w:rPr>
        <w:t>3.3.2.</w:t>
      </w:r>
      <w:r w:rsidRPr="00AB31B4">
        <w:rPr>
          <w:sz w:val="20"/>
          <w:szCs w:val="20"/>
        </w:rPr>
        <w:tab/>
        <w:t>Характеристика системы водоснабжения</w:t>
      </w:r>
      <w:bookmarkEnd w:id="323"/>
      <w:bookmarkEnd w:id="324"/>
      <w:bookmarkEnd w:id="325"/>
    </w:p>
    <w:p w:rsidR="00AE3403" w:rsidRPr="00AB31B4" w:rsidRDefault="00AE3403" w:rsidP="003C5733">
      <w:pPr>
        <w:pStyle w:val="3"/>
        <w:rPr>
          <w:sz w:val="20"/>
          <w:szCs w:val="20"/>
        </w:rPr>
      </w:pPr>
      <w:bookmarkStart w:id="326" w:name="_Toc106267217"/>
      <w:bookmarkStart w:id="327" w:name="_Toc120003990"/>
      <w:bookmarkStart w:id="328" w:name="_Toc120624656"/>
      <w:r w:rsidRPr="00AB31B4">
        <w:rPr>
          <w:sz w:val="20"/>
          <w:szCs w:val="20"/>
        </w:rPr>
        <w:t>3.3.2</w:t>
      </w:r>
      <w:r w:rsidRPr="00AB31B4">
        <w:rPr>
          <w:rStyle w:val="30"/>
          <w:b/>
          <w:bCs/>
          <w:sz w:val="20"/>
          <w:szCs w:val="20"/>
        </w:rPr>
        <w:t>.1 Источники водоснабжения (анализ эффективности и надежности имеющихся источников ресурсоснабжения)</w:t>
      </w:r>
      <w:bookmarkEnd w:id="326"/>
      <w:bookmarkEnd w:id="327"/>
      <w:bookmarkEnd w:id="328"/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Хозяйственно-питьевое водоснабжение поселения осуществляется от централизованной системы водоснабжения. 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Источником водоснабжения населения поселения являются пять водозаборных узлов (ВЗУ), которые являются собственностью сельского поселения.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с.Шара-Тогот, ул. Новосёловская, 7а глубиной 58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с.Шара-Тогот, ул. 50 лет Победы, 2а глубиной 55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с.Сахюрта, ул. Нагорная, 13б глубиной 90 м, построенной в 2004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На водозаборном узле ВНБ Иркутская область, Ольхонский район, д. Сарма, ул. Весёлая, 15а, глубиной 25 м, построенной в 2009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8A23C0" w:rsidRPr="00AB31B4" w:rsidRDefault="008A23C0" w:rsidP="008A23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На водозаборном узле  ВНБ Иркутская область, Ольхонский ра</w:t>
      </w:r>
      <w:r w:rsidR="0082067B" w:rsidRPr="00AB31B4">
        <w:rPr>
          <w:rFonts w:cs="Times New Roman"/>
          <w:sz w:val="20"/>
          <w:szCs w:val="20"/>
          <w:lang w:eastAsia="ru-RU"/>
        </w:rPr>
        <w:t>йон, д. Курма, пер. Кедровый, 3</w:t>
      </w:r>
      <w:r w:rsidRPr="00AB31B4">
        <w:rPr>
          <w:rFonts w:cs="Times New Roman"/>
          <w:sz w:val="20"/>
          <w:szCs w:val="20"/>
          <w:lang w:eastAsia="ru-RU"/>
        </w:rPr>
        <w:t xml:space="preserve">а глубиной 60 м, построенной в 2019 год  имеется емкость–5 </w:t>
      </w:r>
      <w:r w:rsidR="00A73FBE" w:rsidRPr="00AB31B4">
        <w:rPr>
          <w:rFonts w:cs="Times New Roman"/>
          <w:sz w:val="20"/>
          <w:szCs w:val="20"/>
          <w:lang w:eastAsia="ru-RU"/>
        </w:rPr>
        <w:t>м³</w:t>
      </w:r>
    </w:p>
    <w:p w:rsidR="00AE3403" w:rsidRPr="00AB31B4" w:rsidRDefault="00AE3403" w:rsidP="008A23C0">
      <w:pPr>
        <w:pStyle w:val="3"/>
        <w:rPr>
          <w:sz w:val="20"/>
          <w:szCs w:val="20"/>
        </w:rPr>
      </w:pPr>
      <w:bookmarkStart w:id="329" w:name="_Toc106267218"/>
      <w:bookmarkStart w:id="330" w:name="_Toc120003991"/>
      <w:bookmarkStart w:id="331" w:name="_Toc120624657"/>
      <w:r w:rsidRPr="00AB31B4">
        <w:rPr>
          <w:sz w:val="20"/>
          <w:szCs w:val="20"/>
        </w:rPr>
        <w:t>3.3.2.2</w:t>
      </w:r>
      <w:r w:rsidRPr="00AB31B4">
        <w:rPr>
          <w:sz w:val="20"/>
          <w:szCs w:val="20"/>
        </w:rPr>
        <w:tab/>
        <w:t xml:space="preserve"> Водопроводные сети системы водоснабжения (анализ эффективности и надежности имеющихся сетей водоснабжение)</w:t>
      </w:r>
      <w:bookmarkEnd w:id="329"/>
      <w:bookmarkEnd w:id="330"/>
      <w:bookmarkEnd w:id="33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образовании, прокладка централизованного водоснабжения произведена под землей,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 xml:space="preserve">в среднем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глубине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2,2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метра. Протяженность централизованных водопроводных сетей составляет 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м. Износ сети централизованного водоснабжения составляет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100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%. Ветхими являются сети, протяженностью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м, которые нуждаются в замене, что составляет </w:t>
      </w:r>
      <w:r w:rsidR="008A23C0" w:rsidRPr="00AB31B4">
        <w:rPr>
          <w:rFonts w:eastAsia="Times New Roman" w:cs="Times New Roman"/>
          <w:sz w:val="20"/>
          <w:szCs w:val="20"/>
          <w:lang w:eastAsia="ru-RU"/>
        </w:rPr>
        <w:t>100</w:t>
      </w:r>
      <w:r w:rsidRPr="00AB31B4">
        <w:rPr>
          <w:rFonts w:eastAsia="Times New Roman" w:cs="Times New Roman"/>
          <w:sz w:val="20"/>
          <w:szCs w:val="20"/>
          <w:lang w:eastAsia="ru-RU"/>
        </w:rPr>
        <w:t>% от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общего объема сетей.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Характеристика существующих водопроводных сетей приведена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2067B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40</w:t>
      </w:r>
      <w:r w:rsidR="0082067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Характеристика существующих водопроводных сетей.</w:t>
      </w:r>
    </w:p>
    <w:tbl>
      <w:tblPr>
        <w:tblW w:w="5236" w:type="pct"/>
        <w:jc w:val="center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4"/>
        <w:gridCol w:w="2181"/>
        <w:gridCol w:w="1193"/>
        <w:gridCol w:w="990"/>
        <w:gridCol w:w="1197"/>
        <w:gridCol w:w="1183"/>
        <w:gridCol w:w="946"/>
        <w:gridCol w:w="878"/>
      </w:tblGrid>
      <w:tr w:rsidR="00AE3403" w:rsidRPr="00AB31B4" w:rsidTr="0025280F">
        <w:trPr>
          <w:tblHeader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3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расположения водопровода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Диаметр труб (мм)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 труб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Тип прокладки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 строительства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износ %</w:t>
            </w:r>
          </w:p>
        </w:tc>
      </w:tr>
      <w:tr w:rsidR="00AE3403" w:rsidRPr="00AB31B4" w:rsidTr="0025280F">
        <w:trPr>
          <w:tblHeader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228AE" w:rsidP="0025280F">
            <w:pPr>
              <w:ind w:left="-103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с.Шара-Тогот, с.Сахюрта, д. Сарма, д. Курма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Подземная 1,5-3 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3" w:right="-10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 w:rsidR="0025280F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5" w:right="-10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403" w:rsidRPr="00AB31B4" w:rsidTr="0025280F">
        <w:trPr>
          <w:tblHeader/>
          <w:jc w:val="center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0" w:right="-10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AE3403" w:rsidP="0025280F">
            <w:pPr>
              <w:ind w:left="-115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Подземная1,5-3 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3" w:right="-10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E3403" w:rsidRPr="00AB31B4" w:rsidRDefault="0025280F" w:rsidP="0025280F">
            <w:pPr>
              <w:ind w:left="-115" w:right="-10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AE3403" w:rsidRPr="00AB31B4" w:rsidRDefault="00AE3403" w:rsidP="0025280F">
      <w:pPr>
        <w:pStyle w:val="3"/>
        <w:rPr>
          <w:sz w:val="20"/>
          <w:szCs w:val="20"/>
        </w:rPr>
      </w:pPr>
      <w:bookmarkStart w:id="332" w:name="_Toc106267219"/>
      <w:bookmarkStart w:id="333" w:name="_Toc120003992"/>
      <w:bookmarkStart w:id="334" w:name="_Toc120624658"/>
      <w:r w:rsidRPr="00AB31B4">
        <w:rPr>
          <w:sz w:val="20"/>
          <w:szCs w:val="20"/>
        </w:rPr>
        <w:t>3.3.3.</w:t>
      </w:r>
      <w:r w:rsidRPr="00AB31B4">
        <w:rPr>
          <w:sz w:val="20"/>
          <w:szCs w:val="20"/>
        </w:rPr>
        <w:tab/>
        <w:t>Балансы и мощности ресурса (анализ имеющихся резервов и дефицитов мощности в системе ресурсоснабжения и ожидаемых резервов и дефицитов на перспективу, с учетом будущего спроса)</w:t>
      </w:r>
      <w:bookmarkEnd w:id="332"/>
      <w:bookmarkEnd w:id="333"/>
      <w:bookmarkEnd w:id="334"/>
    </w:p>
    <w:p w:rsidR="00AE3403" w:rsidRPr="00AB31B4" w:rsidRDefault="00AE3403" w:rsidP="00AE3403">
      <w:pPr>
        <w:rPr>
          <w:rFonts w:eastAsia="Times New Roman" w:cs="Times New Roman"/>
          <w:b/>
          <w:sz w:val="20"/>
          <w:szCs w:val="20"/>
          <w:lang w:eastAsia="ru-RU"/>
        </w:rPr>
      </w:pPr>
      <w:bookmarkStart w:id="335" w:name="_Toc106264646"/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Общий водный баланс подачи и реализации воды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  <w:bookmarkEnd w:id="335"/>
    </w:p>
    <w:p w:rsidR="00AE3403" w:rsidRPr="00AB31B4" w:rsidRDefault="00AE3403" w:rsidP="0082067B">
      <w:pPr>
        <w:jc w:val="right"/>
        <w:rPr>
          <w:rFonts w:eastAsia="Calibri" w:cs="Times New Roman"/>
          <w:bCs/>
          <w:sz w:val="20"/>
          <w:szCs w:val="20"/>
          <w:lang w:eastAsia="ru-RU"/>
        </w:rPr>
      </w:pPr>
      <w:r w:rsidRPr="00AB31B4">
        <w:rPr>
          <w:rFonts w:eastAsia="Calibri" w:cs="Times New Roman"/>
          <w:bCs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Calibri" w:cs="Times New Roman"/>
          <w:bCs/>
          <w:sz w:val="20"/>
          <w:szCs w:val="20"/>
          <w:lang w:eastAsia="ru-RU"/>
        </w:rPr>
        <w:t>41</w:t>
      </w:r>
      <w:r w:rsidR="0082067B" w:rsidRPr="00AB31B4">
        <w:rPr>
          <w:rFonts w:eastAsia="Calibri" w:cs="Times New Roman"/>
          <w:bCs/>
          <w:sz w:val="20"/>
          <w:szCs w:val="20"/>
          <w:lang w:eastAsia="ru-RU"/>
        </w:rPr>
        <w:t xml:space="preserve">. </w:t>
      </w:r>
      <w:r w:rsidRPr="00AB31B4">
        <w:rPr>
          <w:rFonts w:eastAsia="Calibri" w:cs="Times New Roman"/>
          <w:bCs/>
          <w:sz w:val="20"/>
          <w:szCs w:val="20"/>
          <w:lang w:eastAsia="ru-RU"/>
        </w:rPr>
        <w:t>Общий водный баланс подачи и реализации</w:t>
      </w:r>
      <w:r w:rsidRPr="00AB31B4">
        <w:rPr>
          <w:rFonts w:eastAsia="Times New Roman" w:cs="Times New Roman"/>
          <w:sz w:val="20"/>
          <w:szCs w:val="20"/>
          <w:lang w:eastAsia="ru-RU"/>
        </w:rPr>
        <w:t>водоснабжением</w:t>
      </w:r>
      <w:r w:rsidRPr="00AB31B4">
        <w:rPr>
          <w:rFonts w:eastAsia="Calibri" w:cs="Times New Roman"/>
          <w:bCs/>
          <w:sz w:val="20"/>
          <w:szCs w:val="20"/>
          <w:lang w:eastAsia="ru-RU"/>
        </w:rPr>
        <w:t xml:space="preserve"> холодной воды</w:t>
      </w:r>
    </w:p>
    <w:tbl>
      <w:tblPr>
        <w:tblW w:w="9984" w:type="dxa"/>
        <w:jc w:val="center"/>
        <w:tblInd w:w="93" w:type="dxa"/>
        <w:tblLayout w:type="fixed"/>
        <w:tblLook w:val="04A0"/>
      </w:tblPr>
      <w:tblGrid>
        <w:gridCol w:w="1433"/>
        <w:gridCol w:w="1559"/>
        <w:gridCol w:w="992"/>
        <w:gridCol w:w="769"/>
        <w:gridCol w:w="932"/>
        <w:gridCol w:w="993"/>
        <w:gridCol w:w="1275"/>
        <w:gridCol w:w="1039"/>
        <w:gridCol w:w="992"/>
      </w:tblGrid>
      <w:tr w:rsidR="00AE3403" w:rsidRPr="00AB31B4" w:rsidTr="00AE3403">
        <w:trPr>
          <w:trHeight w:val="315"/>
          <w:tblHeader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93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 расхода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Ед-ца изме- ре- ния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left="-26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Средне суточн. норма  на ед. изм.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Водопотребление</w:t>
            </w:r>
          </w:p>
        </w:tc>
      </w:tr>
      <w:tr w:rsidR="00AE3403" w:rsidRPr="00AB31B4" w:rsidTr="00AE3403">
        <w:trPr>
          <w:trHeight w:val="405"/>
          <w:jc w:val="center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сут. м³/сут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Годовое</w:t>
            </w:r>
          </w:p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м³/год</w:t>
            </w:r>
          </w:p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сут.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час.</w:t>
            </w:r>
          </w:p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м³/час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99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2667D6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Шара-Тоготское</w:t>
            </w:r>
            <w:r w:rsidR="00AE3403"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228AE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Хоз-питьевые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A56D14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A56D14"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0832AC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E3403" w:rsidRPr="00AB31B4" w:rsidTr="00AE3403">
        <w:trPr>
          <w:trHeight w:val="315"/>
          <w:jc w:val="center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Неучтённые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0832AC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AE3403" w:rsidRPr="00AB31B4" w:rsidTr="00AE3403">
        <w:trPr>
          <w:trHeight w:val="640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03" w:rsidRPr="00AB31B4" w:rsidRDefault="00AE3403" w:rsidP="0025280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3,069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1193,5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03" w:rsidRPr="00AB31B4" w:rsidRDefault="00A56D14" w:rsidP="0025280F">
            <w:pPr>
              <w:ind w:left="-108"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0,616</w:t>
            </w:r>
          </w:p>
        </w:tc>
      </w:tr>
    </w:tbl>
    <w:p w:rsidR="0025280F" w:rsidRPr="00AB31B4" w:rsidRDefault="0025280F" w:rsidP="0025280F">
      <w:pPr>
        <w:pStyle w:val="aff4"/>
        <w:spacing w:before="120" w:line="240" w:lineRule="auto"/>
        <w:rPr>
          <w:rFonts w:eastAsia="Times New Roman" w:cs="Times New Roman"/>
          <w:noProof w:val="0"/>
          <w:sz w:val="20"/>
          <w:szCs w:val="20"/>
          <w:lang w:eastAsia="ru-RU" w:bidi="ar-SA"/>
        </w:rPr>
      </w:pPr>
      <w:r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 xml:space="preserve">Горячее водоснабжение </w:t>
      </w:r>
      <w:r w:rsidR="001D6BCF"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 xml:space="preserve">в Шара-Тоготском муниципальном образовании </w:t>
      </w:r>
      <w:r w:rsidRPr="00AB31B4">
        <w:rPr>
          <w:rFonts w:eastAsia="Times New Roman" w:cs="Times New Roman"/>
          <w:noProof w:val="0"/>
          <w:sz w:val="20"/>
          <w:szCs w:val="20"/>
          <w:lang w:eastAsia="ru-RU" w:bidi="ar-SA"/>
        </w:rPr>
        <w:t>отсутствует.</w:t>
      </w:r>
    </w:p>
    <w:p w:rsidR="0090160D" w:rsidRPr="00AB31B4" w:rsidRDefault="00AE3403" w:rsidP="002746D4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Общий расчётный баланс реализации воды для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составил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1193,5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, из них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 xml:space="preserve"> централизованного и н</w:t>
      </w:r>
      <w:r w:rsidRPr="00AB31B4">
        <w:rPr>
          <w:rFonts w:eastAsia="Times New Roman" w:cs="Times New Roman"/>
          <w:sz w:val="20"/>
          <w:szCs w:val="20"/>
          <w:lang w:eastAsia="ru-RU"/>
        </w:rPr>
        <w:t>ец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ентрализованного водоснабжения.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Располагаемая мощность насосного оборудования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1200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Максимальный водозабор –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 xml:space="preserve"> 10,04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м³/сут., среднее значение – </w:t>
      </w:r>
      <w:r w:rsidR="00A56D14" w:rsidRPr="00AB31B4">
        <w:rPr>
          <w:rFonts w:eastAsia="Times New Roman" w:cs="Times New Roman"/>
          <w:sz w:val="20"/>
          <w:szCs w:val="20"/>
          <w:lang w:eastAsia="ru-RU"/>
        </w:rPr>
        <w:t>2,79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Резерв производственных мощностей составляет </w:t>
      </w:r>
      <w:r w:rsidR="0090160D" w:rsidRPr="00AB31B4">
        <w:rPr>
          <w:rFonts w:eastAsia="Times New Roman" w:cs="Times New Roman"/>
          <w:sz w:val="20"/>
          <w:szCs w:val="20"/>
          <w:lang w:eastAsia="ru-RU"/>
        </w:rPr>
        <w:t>1189,96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м³/сут. 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Существующее водоснабжения не испытывает дефицита воды на источниках.</w:t>
      </w:r>
    </w:p>
    <w:p w:rsidR="00AE3403" w:rsidRPr="00AB31B4" w:rsidRDefault="00AE3403" w:rsidP="00FC1EBA">
      <w:pPr>
        <w:pStyle w:val="3"/>
        <w:rPr>
          <w:sz w:val="20"/>
          <w:szCs w:val="20"/>
        </w:rPr>
      </w:pPr>
      <w:bookmarkStart w:id="336" w:name="_Toc106267220"/>
      <w:bookmarkStart w:id="337" w:name="_Toc120003993"/>
      <w:bookmarkStart w:id="338" w:name="_Toc120624659"/>
      <w:r w:rsidRPr="00AB31B4">
        <w:rPr>
          <w:sz w:val="20"/>
          <w:szCs w:val="20"/>
        </w:rPr>
        <w:t>3.3.4.</w:t>
      </w:r>
      <w:r w:rsidRPr="00AB31B4">
        <w:rPr>
          <w:sz w:val="20"/>
          <w:szCs w:val="20"/>
        </w:rPr>
        <w:tab/>
        <w:t>Доля поставки ресурса по приборам учета</w:t>
      </w:r>
      <w:bookmarkEnd w:id="336"/>
      <w:bookmarkEnd w:id="337"/>
      <w:bookmarkEnd w:id="33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 Федеральным законом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предусмотрены организационные мероприятия, обеспечивающие создание условий для повышения энергетической эффективности экономики, в числе которых оснащение жилых домов в жилищном фонде приборами учета воды, в том числе многоквартирных домов коллективными общедомовыми приборами учета воды.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  В настоящее время в муниципальном образовании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приборы учета установлены в полном объеме: население – </w:t>
      </w:r>
      <w:r w:rsidR="00FC1EBA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%, бюджетные учреждения – 100%. Учет водопотребления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у населения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ведется по нормативу потребления. 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целях повышении энергетической эффективности в муниципальном образовании в процессе предоставления централизованного водоснабжения, необходимо предусмотреть установку приборов учета воды на источнике водоснабжения.</w:t>
      </w:r>
    </w:p>
    <w:p w:rsidR="00AE3403" w:rsidRPr="00AB31B4" w:rsidRDefault="00AE3403" w:rsidP="00FC1EBA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Указанные мероприятия позволят проводить мониторинг потребления воды населением и бюджетными учреждениями, принимать своевременные меры по энергетической эффективности при организации ц</w:t>
      </w:r>
      <w:r w:rsidR="00FC1EBA" w:rsidRPr="00AB31B4">
        <w:rPr>
          <w:rFonts w:eastAsia="Times New Roman" w:cs="Times New Roman"/>
          <w:sz w:val="20"/>
          <w:szCs w:val="20"/>
          <w:lang w:eastAsia="ru-RU"/>
        </w:rPr>
        <w:t>ентрализованного водоснабжения.</w:t>
      </w:r>
    </w:p>
    <w:p w:rsidR="00AE3403" w:rsidRPr="00AB31B4" w:rsidRDefault="00AE3403" w:rsidP="00FC1EBA">
      <w:pPr>
        <w:pStyle w:val="3"/>
        <w:rPr>
          <w:sz w:val="20"/>
          <w:szCs w:val="20"/>
        </w:rPr>
      </w:pPr>
      <w:bookmarkStart w:id="339" w:name="_Toc106267221"/>
      <w:bookmarkStart w:id="340" w:name="_Toc120003994"/>
      <w:bookmarkStart w:id="341" w:name="_Toc120624660"/>
      <w:r w:rsidRPr="00AB31B4">
        <w:rPr>
          <w:sz w:val="20"/>
          <w:szCs w:val="20"/>
        </w:rPr>
        <w:t>3.3.5. Зона действия источников ресурса и дефициты мощности (анализ зон действия источников ресурсоснабжения и их рациональности)</w:t>
      </w:r>
      <w:bookmarkEnd w:id="339"/>
      <w:bookmarkEnd w:id="340"/>
      <w:bookmarkEnd w:id="34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Технологические зоны централизованного и децентрализованного (нецентрализованного) водоснабжения представлены в следующем виде:</w:t>
      </w:r>
    </w:p>
    <w:p w:rsidR="002746D4" w:rsidRPr="00AB31B4" w:rsidRDefault="002746D4" w:rsidP="002746D4">
      <w:pPr>
        <w:pStyle w:val="aff5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1B4">
        <w:rPr>
          <w:rFonts w:ascii="Times New Roman" w:hAnsi="Times New Roman" w:cs="Times New Roman"/>
          <w:sz w:val="20"/>
          <w:szCs w:val="20"/>
        </w:rPr>
        <w:t xml:space="preserve">Зоны действия источников и потребление холодной воды представлены в </w:t>
      </w:r>
      <w:r w:rsidR="001D6BCF" w:rsidRPr="00AB31B4">
        <w:rPr>
          <w:rFonts w:ascii="Times New Roman" w:hAnsi="Times New Roman" w:cs="Times New Roman"/>
          <w:sz w:val="20"/>
          <w:szCs w:val="20"/>
        </w:rPr>
        <w:t>Т</w:t>
      </w:r>
      <w:r w:rsidRPr="00AB31B4">
        <w:rPr>
          <w:rFonts w:ascii="Times New Roman" w:hAnsi="Times New Roman" w:cs="Times New Roman"/>
          <w:sz w:val="20"/>
          <w:szCs w:val="20"/>
        </w:rPr>
        <w:t>аблице</w:t>
      </w:r>
      <w:r w:rsidR="00991560" w:rsidRPr="00AB31B4">
        <w:rPr>
          <w:rFonts w:ascii="Times New Roman" w:hAnsi="Times New Roman" w:cs="Times New Roman"/>
          <w:sz w:val="20"/>
          <w:szCs w:val="20"/>
        </w:rPr>
        <w:t>42</w:t>
      </w:r>
      <w:r w:rsidRPr="00AB31B4">
        <w:rPr>
          <w:rFonts w:ascii="Times New Roman" w:hAnsi="Times New Roman" w:cs="Times New Roman"/>
          <w:sz w:val="20"/>
          <w:szCs w:val="20"/>
        </w:rPr>
        <w:t>.</w:t>
      </w:r>
    </w:p>
    <w:p w:rsidR="002746D4" w:rsidRPr="00AB31B4" w:rsidRDefault="002746D4" w:rsidP="00E84C0B">
      <w:pPr>
        <w:jc w:val="right"/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cs="Times New Roman"/>
          <w:sz w:val="20"/>
          <w:szCs w:val="20"/>
        </w:rPr>
        <w:t>Зоны действия источников и потребление холодной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86"/>
        <w:gridCol w:w="1594"/>
        <w:gridCol w:w="1596"/>
        <w:gridCol w:w="1594"/>
      </w:tblGrid>
      <w:tr w:rsidR="002746D4" w:rsidRPr="00AB31B4" w:rsidTr="002746D4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Населенный пункт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 xml:space="preserve">Подача воды год, </w:t>
            </w:r>
            <w:r w:rsidR="00A73FBE" w:rsidRPr="00AB31B4">
              <w:rPr>
                <w:rFonts w:cs="Times New Roman"/>
                <w:b/>
                <w:szCs w:val="20"/>
              </w:rPr>
              <w:t>м³</w:t>
            </w:r>
            <w:r w:rsidRPr="00AB31B4">
              <w:rPr>
                <w:rFonts w:cs="Times New Roman"/>
                <w:b/>
                <w:szCs w:val="20"/>
              </w:rPr>
              <w:t>/год</w:t>
            </w:r>
          </w:p>
        </w:tc>
      </w:tr>
      <w:tr w:rsidR="002746D4" w:rsidRPr="00AB31B4" w:rsidTr="002746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ХВС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ГВС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4" w:rsidRPr="00AB31B4" w:rsidRDefault="002746D4" w:rsidP="00E84C0B">
            <w:pPr>
              <w:pStyle w:val="110"/>
              <w:rPr>
                <w:rFonts w:cs="Times New Roman"/>
                <w:b/>
                <w:szCs w:val="20"/>
              </w:rPr>
            </w:pPr>
            <w:r w:rsidRPr="00AB31B4">
              <w:rPr>
                <w:rFonts w:cs="Times New Roman"/>
                <w:b/>
                <w:szCs w:val="20"/>
              </w:rPr>
              <w:t>Технич</w:t>
            </w:r>
            <w:r w:rsidR="00E84C0B" w:rsidRPr="00AB31B4">
              <w:rPr>
                <w:rFonts w:cs="Times New Roman"/>
                <w:b/>
                <w:szCs w:val="20"/>
              </w:rPr>
              <w:t>еская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с.Шара-Тогот, ул. Новосёловская, 7а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с.Шара-Тогот, ул. 50 лет Победы, 2а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с.Сахюрта, ул. Нагорная, 13б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240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д. Сарма, ул. Весёлая, 15а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  <w:tr w:rsidR="002746D4" w:rsidRPr="00AB31B4" w:rsidTr="002746D4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Иркутская область, Ольхонский район, д. Курма, пер. Кедровый, 3 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6D4" w:rsidRPr="00AB31B4" w:rsidRDefault="002746D4" w:rsidP="002746D4">
            <w:pPr>
              <w:pStyle w:val="110"/>
              <w:rPr>
                <w:rFonts w:cs="Times New Roman"/>
                <w:szCs w:val="20"/>
              </w:rPr>
            </w:pPr>
            <w:r w:rsidRPr="00AB31B4">
              <w:rPr>
                <w:rFonts w:cs="Times New Roman"/>
                <w:szCs w:val="20"/>
              </w:rPr>
              <w:t>180</w:t>
            </w:r>
          </w:p>
        </w:tc>
      </w:tr>
    </w:tbl>
    <w:p w:rsidR="00AE3403" w:rsidRPr="00AB31B4" w:rsidRDefault="00AE3403" w:rsidP="00E84C0B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населенных пунктах п.</w:t>
      </w:r>
      <w:r w:rsidR="002746D4" w:rsidRPr="00AB31B4">
        <w:rPr>
          <w:rFonts w:cs="Times New Roman"/>
          <w:sz w:val="20"/>
          <w:szCs w:val="20"/>
        </w:rPr>
        <w:t xml:space="preserve"> Шида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2746D4" w:rsidRPr="00AB31B4">
        <w:rPr>
          <w:rFonts w:cs="Times New Roman"/>
          <w:sz w:val="20"/>
          <w:szCs w:val="20"/>
        </w:rPr>
        <w:t>д.Куркут, д.Кучулга</w:t>
      </w:r>
      <w:r w:rsidRPr="00AB31B4">
        <w:rPr>
          <w:rFonts w:eastAsia="Times New Roman" w:cs="Times New Roman"/>
          <w:sz w:val="20"/>
          <w:szCs w:val="20"/>
          <w:lang w:eastAsia="ru-RU"/>
        </w:rPr>
        <w:t>- водоснабжение не организовано, население использует индивидуальные скважины подземного водозабора.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Горячее водоснабжение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</w:t>
      </w:r>
    </w:p>
    <w:p w:rsidR="00AE3403" w:rsidRPr="00AB31B4" w:rsidRDefault="00AE3403" w:rsidP="002746D4">
      <w:pPr>
        <w:pStyle w:val="3"/>
        <w:rPr>
          <w:sz w:val="20"/>
          <w:szCs w:val="20"/>
        </w:rPr>
      </w:pPr>
      <w:bookmarkStart w:id="342" w:name="_Toc106267222"/>
      <w:bookmarkStart w:id="343" w:name="_Toc120003995"/>
      <w:bookmarkStart w:id="344" w:name="_Toc120624661"/>
      <w:r w:rsidRPr="00AB31B4">
        <w:rPr>
          <w:sz w:val="20"/>
          <w:szCs w:val="20"/>
        </w:rPr>
        <w:t>3.3.6. Надежность работы системы (анализ показателей готовности системы ресурсоснабжения)</w:t>
      </w:r>
      <w:bookmarkEnd w:id="342"/>
      <w:bookmarkEnd w:id="343"/>
      <w:bookmarkEnd w:id="344"/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За предшествующие 5 лет, аварийных ситуаций, перерывов в водоснабжении, выхода из строя оборудования источников водоснабжения не зафиксированы.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Предписания органов государственного надзора по надежности и бесперебойности водоснабжения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нет.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Протяженность сети централизованного водоснабжения, нуждающаяся в замене, по причине ветхости, составляет 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м, от общей протяженности сети </w:t>
      </w:r>
      <w:r w:rsidR="002746D4" w:rsidRPr="00AB31B4">
        <w:rPr>
          <w:rFonts w:eastAsia="Times New Roman" w:cs="Times New Roman"/>
          <w:sz w:val="20"/>
          <w:szCs w:val="20"/>
          <w:lang w:eastAsia="ru-RU"/>
        </w:rPr>
        <w:t>20к</w:t>
      </w:r>
      <w:r w:rsidRPr="00AB31B4">
        <w:rPr>
          <w:rFonts w:eastAsia="Times New Roman" w:cs="Times New Roman"/>
          <w:sz w:val="20"/>
          <w:szCs w:val="20"/>
          <w:lang w:eastAsia="ru-RU"/>
        </w:rPr>
        <w:t>м.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43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указаны показатели надежности и бесперебойности системы водоснабжения (существующее и перспективное положение).</w:t>
      </w:r>
    </w:p>
    <w:p w:rsidR="00AE3403" w:rsidRPr="00AB31B4" w:rsidRDefault="00AE3403" w:rsidP="00AE3403">
      <w:pPr>
        <w:shd w:val="clear" w:color="auto" w:fill="FFFFFF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E84C0B">
      <w:pPr>
        <w:shd w:val="clear" w:color="auto" w:fill="FFFFFF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43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Показатели надежности и бесперебойности водоснабжения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237"/>
        <w:gridCol w:w="1276"/>
        <w:gridCol w:w="1114"/>
        <w:gridCol w:w="1168"/>
        <w:gridCol w:w="1262"/>
        <w:gridCol w:w="1134"/>
      </w:tblGrid>
      <w:tr w:rsidR="00AE3403" w:rsidRPr="00AB31B4" w:rsidTr="00AE3403">
        <w:trPr>
          <w:trHeight w:val="954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Базовый 2021 год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Перспективный 2022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Промежуточный 2023 -2026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Промежуточный 2027 - 2034</w:t>
            </w:r>
          </w:p>
        </w:tc>
      </w:tr>
      <w:tr w:rsidR="00AE3403" w:rsidRPr="00AB31B4" w:rsidTr="00E84C0B">
        <w:trPr>
          <w:trHeight w:val="868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E84C0B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протяженности сети водоснабжения, нуждающаяся в замене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2746D4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2746D4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3403" w:rsidRPr="00AB31B4" w:rsidTr="00E84C0B">
        <w:trPr>
          <w:trHeight w:val="870"/>
        </w:trPr>
        <w:tc>
          <w:tcPr>
            <w:tcW w:w="557" w:type="dxa"/>
            <w:shd w:val="clear" w:color="auto" w:fill="auto"/>
            <w:vAlign w:val="center"/>
          </w:tcPr>
          <w:p w:rsidR="00AE3403" w:rsidRPr="00AB31B4" w:rsidRDefault="00AE3403" w:rsidP="00E84C0B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7" w:right="-74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Число аварий и аварийных отключений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403" w:rsidRPr="00AB31B4" w:rsidRDefault="00AE3403" w:rsidP="002746D4">
            <w:pPr>
              <w:ind w:left="-19" w:right="-71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403" w:rsidRPr="00AB31B4" w:rsidRDefault="00AE3403" w:rsidP="002746D4">
      <w:pPr>
        <w:pStyle w:val="3"/>
        <w:rPr>
          <w:sz w:val="20"/>
          <w:szCs w:val="20"/>
        </w:rPr>
      </w:pPr>
      <w:bookmarkStart w:id="345" w:name="_Toc106267223"/>
      <w:bookmarkStart w:id="346" w:name="_Toc120003996"/>
      <w:bookmarkStart w:id="347" w:name="_Toc120624662"/>
      <w:r w:rsidRPr="00AB31B4">
        <w:rPr>
          <w:sz w:val="20"/>
          <w:szCs w:val="20"/>
        </w:rPr>
        <w:t>3.3.7. Качество поставляемого ресурса</w:t>
      </w:r>
      <w:bookmarkEnd w:id="345"/>
      <w:bookmarkEnd w:id="346"/>
      <w:bookmarkEnd w:id="347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Согласно Приказа Министерство строительства и жилищно-коммунального хозяйства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4 апреля 2014 года № 162/пр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 показателями качества питьевой воды являются: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 пробы воды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отобранные на водозаборных сооружениях, соответствует показателям качества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предъявляемым в воде питьевого водоснабжения.</w:t>
      </w:r>
    </w:p>
    <w:p w:rsidR="00AE3403" w:rsidRPr="00AB31B4" w:rsidRDefault="002667D6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Централизованное г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оряче</w:t>
      </w:r>
      <w:r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водоснабжени</w:t>
      </w:r>
      <w:r w:rsidRPr="00AB31B4">
        <w:rPr>
          <w:rFonts w:eastAsia="Times New Roman" w:cs="Times New Roman"/>
          <w:sz w:val="20"/>
          <w:szCs w:val="20"/>
          <w:lang w:eastAsia="ru-RU"/>
        </w:rPr>
        <w:t>е отрытого или закрытого типа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в муниципальном образовании не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организованно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соответствии со статьей 24 Федерального закона </w:t>
      </w:r>
      <w:r w:rsidR="00E84C0B" w:rsidRPr="00AB31B4">
        <w:rPr>
          <w:rFonts w:eastAsia="Times New Roman" w:cs="Times New Roman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 07.12.2011 № 416-ФЗ (ред. от 01.04.2020) "О водоснабжении и водоотведении", "организация, осуществляющая горячее водоснабжение с использованием централизованных и нецентрализованных (автономных) систем горячего водоснабжения, обязана подавать абонентам горячую воду, соответствующую установленным требованиям, с учетом особенностей, предусмотренных настоящей статьей и частью 7 статьи 8 настоящего Федерального закона".</w:t>
      </w:r>
    </w:p>
    <w:p w:rsidR="00AE3403" w:rsidRPr="00AB31B4" w:rsidRDefault="00E84C0B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Пункт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3. статьи 24 "в случае осуществления горячего водоснабжения с использованием открытых систем теплоснабжения (горячего водоснабжения) понижение температуры горячей воды, подаваемой на вводе в здание (в том числе в многоквартирный дом), сооружение, до температуры горячей воды, определенной в соответствии с установленными требованиями, в местах водоразбора обязаны обеспечить лица, ответственные за эксплуатацию систем инженерно-технического обеспечения внутри здания.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настоящий момент  Федеральным органом государственного санитарно-эпидемиологического надзора экспертиза качества горячей воды, определение среднего уровня показателей проб горячей воды после ее приготовления не проводилась.</w:t>
      </w:r>
    </w:p>
    <w:p w:rsidR="00AE3403" w:rsidRPr="00AB31B4" w:rsidRDefault="00AE3403" w:rsidP="003E60F3">
      <w:pPr>
        <w:pStyle w:val="3"/>
        <w:rPr>
          <w:sz w:val="20"/>
          <w:szCs w:val="20"/>
        </w:rPr>
      </w:pPr>
      <w:bookmarkStart w:id="348" w:name="_Toc106267224"/>
      <w:bookmarkStart w:id="349" w:name="_Toc120003997"/>
      <w:bookmarkStart w:id="350" w:name="_Toc120624663"/>
      <w:r w:rsidRPr="00AB31B4">
        <w:rPr>
          <w:sz w:val="20"/>
          <w:szCs w:val="20"/>
        </w:rPr>
        <w:t>3.3.8. Воздействие на окружающую среду</w:t>
      </w:r>
      <w:bookmarkEnd w:id="348"/>
      <w:bookmarkEnd w:id="349"/>
      <w:bookmarkEnd w:id="35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Во избежание негативного воздействия химических реагентов на окружающую природную среду, при их транспортировке, хранении и применении необходимо придерживаться следующих правил: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для хранения и транспортирования раствора коагулянта следует применять кислотостойкие материалы и оборудование;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условия хранения реагентов должны обеспечивать сохранность их свойств;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при небольшой производительности водоочистных станций склад для хранения реагентов допускается оборудовать в блоке непосредственной очистки воды, в отдельном отсеке (помещении);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помещение для хранения химических реагентов должно быть оборудовано дверными запорами, приточно-вытяжной вентиляцией, а также достаточным освещением.</w:t>
      </w:r>
    </w:p>
    <w:p w:rsidR="000071DE" w:rsidRPr="00AB31B4" w:rsidRDefault="00AE3403" w:rsidP="0032663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В данном случае, в схеме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запланированы мероприятия по фильтрации, а так же УФ-обеззараживания воды.  Так как вода, поступающая из подземного источника,  соответствует требованиям СанПиН 2.1.4.1074-01 "Питьевая вода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используется 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>электролизная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 xml:space="preserve">установка </w:t>
      </w:r>
      <w:r w:rsidR="000B6B0A" w:rsidRPr="00AB31B4">
        <w:rPr>
          <w:rFonts w:eastAsia="Times New Roman" w:cs="Times New Roman"/>
          <w:sz w:val="20"/>
          <w:szCs w:val="20"/>
          <w:lang w:eastAsia="ru-RU"/>
        </w:rPr>
        <w:t>обеззараживания воды ECOFLOW-C-100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>, производительностью 2,4 кг.экв.</w:t>
      </w:r>
      <w:r w:rsidR="000071DE" w:rsidRPr="00AB31B4">
        <w:rPr>
          <w:rFonts w:eastAsia="Times New Roman" w:cs="Times New Roman"/>
          <w:sz w:val="20"/>
          <w:szCs w:val="20"/>
          <w:lang w:val="en-US" w:eastAsia="ru-RU"/>
        </w:rPr>
        <w:t>Cl</w:t>
      </w:r>
      <w:r w:rsidR="000071DE" w:rsidRPr="00AB31B4">
        <w:rPr>
          <w:rFonts w:eastAsia="Times New Roman" w:cs="Times New Roman"/>
          <w:sz w:val="20"/>
          <w:szCs w:val="20"/>
          <w:lang w:eastAsia="ru-RU"/>
        </w:rPr>
        <w:t xml:space="preserve">/сут. 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Установка «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ECOFLOW</w:t>
      </w:r>
      <w:r w:rsidRPr="00AB31B4">
        <w:rPr>
          <w:rFonts w:eastAsia="Times New Roman" w:cs="Times New Roman"/>
          <w:sz w:val="20"/>
          <w:szCs w:val="20"/>
          <w:lang w:eastAsia="ru-RU"/>
        </w:rPr>
        <w:t>-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C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-100» предназначена для производства, накопления и дозирования гипохлорита натрия </w:t>
      </w:r>
      <w:r w:rsidRPr="00AB31B4">
        <w:rPr>
          <w:rFonts w:eastAsia="Times New Roman" w:cs="Times New Roman"/>
          <w:sz w:val="20"/>
          <w:szCs w:val="20"/>
          <w:lang w:val="en-US" w:eastAsia="ru-RU"/>
        </w:rPr>
        <w:t>NaClO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0.8% (8000мг, акт.в-ва на литр раствора), из пищевой соли, методом электролиза 3% водного раствора соли.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Вода, используемая для получения гипохлорита натрия (ГПХН), подается на автоматический умягчитель (на основе ионнообменной смолы). Далее полученная умягченная вода поступает в буферную емкость умягченной воды и сатуратор (емкости приготовления 30% раствора пищевой соли).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Насос-дозатор умягченной воды и насос-дозатор раствора соли, обеспечивают подачу рабочего раствора соли (~3%), в реакторы с требуемым постоянным расходом и соотношением (Умягченная вода/30% раствор соли – 11:1). </w:t>
      </w:r>
    </w:p>
    <w:p w:rsidR="000071DE" w:rsidRPr="00AB31B4" w:rsidRDefault="000071DE" w:rsidP="000071D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При пропускании постоянного эл.тока, в реакторе происходит реакция получения ГПХН, побочным продуктом реакции является выделение газообразного водорода (выводится за пределы помещения).</w:t>
      </w:r>
    </w:p>
    <w:p w:rsidR="004B18C6" w:rsidRPr="00AB31B4" w:rsidRDefault="00C22721" w:rsidP="00C22721">
      <w:pPr>
        <w:tabs>
          <w:tab w:val="left" w:pos="3734"/>
        </w:tabs>
        <w:rPr>
          <w:rFonts w:eastAsia="Times New Roman" w:cs="Times New Roman"/>
          <w:sz w:val="20"/>
          <w:szCs w:val="20"/>
          <w:lang w:val="en-US" w:eastAsia="ru-RU"/>
        </w:rPr>
      </w:pPr>
      <w:r w:rsidRPr="00AB31B4">
        <w:rPr>
          <w:rFonts w:eastAsia="Times New Roman" w:cs="Times New Roman"/>
          <w:sz w:val="20"/>
          <w:szCs w:val="20"/>
          <w:lang w:val="en-US" w:eastAsia="ru-RU"/>
        </w:rPr>
        <w:t>NaCl +  H2O + DC →NaClO + H2</w:t>
      </w:r>
      <w:r w:rsidR="0012161C" w:rsidRPr="00AB31B4">
        <w:rPr>
          <w:rFonts w:eastAsia="Times New Roman" w:cs="Times New Roman"/>
          <w:sz w:val="20"/>
          <w:szCs w:val="20"/>
          <w:lang w:val="en-US" w:eastAsia="ru-RU"/>
        </w:rPr>
        <w:t>↑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электродная реакция: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Анод: 2Cl - 2e → Cl2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Катод: 2H ++ 2e → H2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Реакция раствора: 2NaOH + Cl2 → NaCl + NaClO + H2O</w:t>
      </w:r>
    </w:p>
    <w:p w:rsidR="004B18C6" w:rsidRPr="00AB31B4" w:rsidRDefault="004B18C6" w:rsidP="004B18C6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Полученный раствор ГПХН, поступает в емкость готового продукта.</w:t>
      </w:r>
    </w:p>
    <w:p w:rsidR="007A2CB7" w:rsidRPr="00AB31B4" w:rsidRDefault="007A2CB7" w:rsidP="003E60F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Вышеуказанное мероприятие так же носит характер превентивных мер по недопущению бактерицидному загрязнению воды на источнике, а так же снижения в воде нитратов и железа (его соединен</w:t>
      </w:r>
      <w:r w:rsidR="003E60F3" w:rsidRPr="00AB31B4">
        <w:rPr>
          <w:rFonts w:eastAsia="Times New Roman" w:cs="Times New Roman"/>
          <w:sz w:val="20"/>
          <w:szCs w:val="20"/>
          <w:lang w:eastAsia="ru-RU"/>
        </w:rPr>
        <w:t>ий) до нормативных показателей.</w:t>
      </w:r>
    </w:p>
    <w:p w:rsidR="00AE3403" w:rsidRPr="00AB31B4" w:rsidRDefault="00AE3403" w:rsidP="003E60F3">
      <w:pPr>
        <w:pStyle w:val="3"/>
        <w:rPr>
          <w:sz w:val="20"/>
          <w:szCs w:val="20"/>
        </w:rPr>
      </w:pPr>
      <w:bookmarkStart w:id="351" w:name="_Toc106267225"/>
      <w:bookmarkStart w:id="352" w:name="_Toc120003998"/>
      <w:bookmarkStart w:id="353" w:name="_Toc120624664"/>
      <w:r w:rsidRPr="00AB31B4">
        <w:rPr>
          <w:sz w:val="20"/>
          <w:szCs w:val="20"/>
        </w:rPr>
        <w:t>3.3.9. Анализ финансового состояния организаций коммунального комплекса. Тарифы на коммунальные ресурсы</w:t>
      </w:r>
      <w:bookmarkEnd w:id="351"/>
      <w:bookmarkEnd w:id="352"/>
      <w:bookmarkEnd w:id="353"/>
    </w:p>
    <w:p w:rsidR="00BD0863" w:rsidRPr="00AB31B4" w:rsidRDefault="00AE3403" w:rsidP="00AE3403">
      <w:pPr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</w:rPr>
        <w:t xml:space="preserve">Анализ финансового состояния </w:t>
      </w:r>
      <w:r w:rsidR="003E60F3" w:rsidRPr="00AB31B4">
        <w:rPr>
          <w:rFonts w:eastAsia="Times New Roman" w:cs="Times New Roman"/>
          <w:sz w:val="20"/>
          <w:szCs w:val="20"/>
        </w:rPr>
        <w:t>МУП «Шара-Тогот» (ОГРН 1083827000399, ИНН 3836004500, КПП 383601001, юридический адрес: 666135, Иркутская обл., Ольхонский район, с. Шара-Тогот, ул. 50 Лет Победы, д. 8)</w:t>
      </w:r>
      <w:r w:rsidR="00BD0863" w:rsidRPr="00AB31B4">
        <w:rPr>
          <w:rFonts w:eastAsia="Times New Roman" w:cs="Times New Roman"/>
          <w:sz w:val="20"/>
          <w:szCs w:val="20"/>
        </w:rPr>
        <w:t xml:space="preserve"> не</w:t>
      </w:r>
      <w:r w:rsidRPr="00AB31B4">
        <w:rPr>
          <w:rFonts w:eastAsia="Times New Roman" w:cs="Times New Roman"/>
          <w:sz w:val="20"/>
          <w:szCs w:val="20"/>
        </w:rPr>
        <w:t xml:space="preserve"> выполнен </w:t>
      </w:r>
      <w:r w:rsidR="00BD0863" w:rsidRPr="00AB31B4">
        <w:rPr>
          <w:rFonts w:eastAsia="Times New Roman" w:cs="Times New Roman"/>
          <w:sz w:val="20"/>
          <w:szCs w:val="20"/>
        </w:rPr>
        <w:t>ввиду отсутствия информации.</w:t>
      </w:r>
    </w:p>
    <w:p w:rsidR="00AE3403" w:rsidRPr="00AB31B4" w:rsidRDefault="00AE3403" w:rsidP="00A54F61">
      <w:pPr>
        <w:spacing w:before="67"/>
        <w:ind w:right="-41" w:firstLine="66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Тарифы на водоснабжение утверждены 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Постановление от 17 декабря 2020 года №64</w:t>
      </w:r>
      <w:r w:rsidR="00AE296C" w:rsidRPr="00AB31B4">
        <w:rPr>
          <w:rFonts w:eastAsia="Times New Roman" w:cs="Times New Roman"/>
          <w:sz w:val="20"/>
          <w:szCs w:val="20"/>
        </w:rPr>
        <w:t>«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О внесении изменений в Постановление № 75 от 19.12.2019г.«Об установлении долгосрочныхтарифов на питьевую воду для 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54F61">
      <w:pPr>
        <w:spacing w:before="67"/>
        <w:ind w:firstLine="66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Долгосрочные тарифы на питьевую воду для потребителей </w:t>
      </w:r>
      <w:r w:rsidR="00BD0863" w:rsidRPr="00AB31B4">
        <w:rPr>
          <w:rFonts w:eastAsia="Times New Roman"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представлены </w:t>
      </w:r>
      <w:r w:rsidRPr="00AB31B4">
        <w:rPr>
          <w:rFonts w:eastAsia="Times New Roman" w:cs="Times New Roman"/>
          <w:spacing w:val="-2"/>
          <w:sz w:val="20"/>
          <w:szCs w:val="20"/>
          <w:lang w:eastAsia="ru-RU"/>
        </w:rPr>
        <w:t>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44</w:t>
      </w:r>
      <w:r w:rsidR="00A54F61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296C">
      <w:pPr>
        <w:tabs>
          <w:tab w:val="left" w:pos="1227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44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на холодное водоснабжение </w:t>
      </w:r>
      <w:r w:rsidR="00BD0863" w:rsidRPr="00AB31B4">
        <w:rPr>
          <w:rFonts w:eastAsia="Times New Roman" w:cs="Times New Roman"/>
          <w:sz w:val="20"/>
          <w:szCs w:val="20"/>
        </w:rPr>
        <w:t>МУП «Шара-Тогот»</w:t>
      </w:r>
      <w:r w:rsidRPr="00AB31B4">
        <w:rPr>
          <w:rFonts w:eastAsia="Times New Roman" w:cs="Times New Roman"/>
          <w:sz w:val="20"/>
          <w:szCs w:val="20"/>
          <w:lang w:eastAsia="ru-RU"/>
        </w:rPr>
        <w:t>на</w:t>
      </w:r>
    </w:p>
    <w:p w:rsidR="00AE3403" w:rsidRPr="00AB31B4" w:rsidRDefault="00AE3403" w:rsidP="00AE296C">
      <w:pPr>
        <w:tabs>
          <w:tab w:val="left" w:pos="1227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период с 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1.01.2022 г. по 31.12.2024 г.</w:t>
      </w:r>
    </w:p>
    <w:tbl>
      <w:tblPr>
        <w:tblW w:w="9709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3115"/>
        <w:gridCol w:w="2634"/>
        <w:gridCol w:w="1961"/>
      </w:tblGrid>
      <w:tr w:rsidR="00AE3403" w:rsidRPr="00AB31B4" w:rsidTr="00A54F61">
        <w:trPr>
          <w:trHeight w:val="436"/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Тариф(руб./куб.м)(НДС</w:t>
            </w:r>
            <w:r w:rsidR="001F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="001F0C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облагается)</w:t>
            </w:r>
          </w:p>
        </w:tc>
      </w:tr>
      <w:tr w:rsidR="00AE3403" w:rsidRPr="00AB31B4" w:rsidTr="00A54F61">
        <w:trPr>
          <w:trHeight w:val="650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3403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3403" w:rsidRPr="00AB31B4" w:rsidRDefault="00AE296C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Прочие потребители</w:t>
            </w:r>
          </w:p>
        </w:tc>
      </w:tr>
      <w:tr w:rsidR="00A54F61" w:rsidRPr="00AB31B4" w:rsidTr="00A54F61">
        <w:trPr>
          <w:trHeight w:val="392"/>
          <w:jc w:val="center"/>
        </w:trPr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F61" w:rsidRPr="00AB31B4" w:rsidRDefault="00A228AE" w:rsidP="00A54F6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Шара-Тоготское муниципальное образование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01.01.2022г. по  30.06.2022г.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78,87</w:t>
            </w:r>
          </w:p>
        </w:tc>
      </w:tr>
      <w:tr w:rsidR="00A54F61" w:rsidRPr="00AB31B4" w:rsidTr="00A54F61">
        <w:trPr>
          <w:trHeight w:val="421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01.07.2022г. по  31.12.2022г.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80,63</w:t>
            </w:r>
          </w:p>
        </w:tc>
      </w:tr>
      <w:tr w:rsidR="00A54F61" w:rsidRPr="00AB31B4" w:rsidTr="00A54F61">
        <w:trPr>
          <w:trHeight w:val="41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01.01.2023г. по  30.06.2023г.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80,63</w:t>
            </w:r>
          </w:p>
        </w:tc>
      </w:tr>
      <w:tr w:rsidR="00A54F61" w:rsidRPr="00AB31B4" w:rsidTr="00A54F61">
        <w:trPr>
          <w:trHeight w:val="39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01.07.2023г. по  31.12.2023г.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82,38</w:t>
            </w:r>
          </w:p>
        </w:tc>
      </w:tr>
      <w:tr w:rsidR="00A54F61" w:rsidRPr="00AB31B4" w:rsidTr="00A54F61">
        <w:trPr>
          <w:trHeight w:val="402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01.01.2024г. по 30.06.2024г.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82,38</w:t>
            </w:r>
          </w:p>
        </w:tc>
      </w:tr>
      <w:tr w:rsidR="00A54F61" w:rsidRPr="00AB31B4" w:rsidTr="00A54F61">
        <w:trPr>
          <w:trHeight w:val="407"/>
          <w:jc w:val="center"/>
        </w:trPr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с 01.07.2024г. по  31.12.2024г.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F61" w:rsidRPr="00AB31B4" w:rsidRDefault="00A54F61" w:rsidP="00A54F6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84,23</w:t>
            </w:r>
          </w:p>
        </w:tc>
      </w:tr>
    </w:tbl>
    <w:p w:rsidR="00AE3403" w:rsidRPr="00AB31B4" w:rsidRDefault="00AE3403" w:rsidP="00A54F61">
      <w:pPr>
        <w:pStyle w:val="3"/>
        <w:rPr>
          <w:sz w:val="20"/>
          <w:szCs w:val="20"/>
        </w:rPr>
      </w:pPr>
      <w:bookmarkStart w:id="354" w:name="_Toc106267226"/>
      <w:bookmarkStart w:id="355" w:name="_Toc120003999"/>
      <w:bookmarkStart w:id="356" w:name="_Toc120624665"/>
      <w:r w:rsidRPr="00AB31B4">
        <w:rPr>
          <w:sz w:val="20"/>
          <w:szCs w:val="20"/>
        </w:rPr>
        <w:t>3.3.10 Анализ структуры себестоимости тарифов на тепловую энергию</w:t>
      </w:r>
      <w:bookmarkEnd w:id="354"/>
      <w:bookmarkEnd w:id="355"/>
      <w:bookmarkEnd w:id="356"/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bookmarkStart w:id="357" w:name="_Toc106267227"/>
      <w:r w:rsidRPr="00AB31B4">
        <w:rPr>
          <w:rFonts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отсутствует система централизованного теплоснабжения.</w:t>
      </w:r>
    </w:p>
    <w:p w:rsidR="00AE3403" w:rsidRPr="00AB31B4" w:rsidRDefault="00AE3403" w:rsidP="00A54F61">
      <w:pPr>
        <w:pStyle w:val="3"/>
        <w:rPr>
          <w:sz w:val="20"/>
          <w:szCs w:val="20"/>
        </w:rPr>
      </w:pPr>
      <w:bookmarkStart w:id="358" w:name="_Toc120004000"/>
      <w:bookmarkStart w:id="359" w:name="_Toc120624666"/>
      <w:r w:rsidRPr="00AB31B4">
        <w:rPr>
          <w:sz w:val="20"/>
          <w:szCs w:val="20"/>
        </w:rPr>
        <w:t>3.3.11 Технические и технологические проблемы в системе</w:t>
      </w:r>
      <w:bookmarkEnd w:id="357"/>
      <w:bookmarkEnd w:id="358"/>
      <w:bookmarkEnd w:id="359"/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bookmarkStart w:id="360" w:name="_Toc357087912"/>
      <w:bookmarkStart w:id="361" w:name="_Toc106264647"/>
      <w:bookmarkStart w:id="362" w:name="_Toc106267228"/>
      <w:r w:rsidRPr="00AB31B4">
        <w:rPr>
          <w:rFonts w:cs="Times New Roman"/>
          <w:sz w:val="20"/>
          <w:szCs w:val="20"/>
          <w:lang w:eastAsia="ru-RU"/>
        </w:rPr>
        <w:t xml:space="preserve">Не вся территория </w:t>
      </w:r>
      <w:r w:rsidR="00A228AE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охвачена централизованным водоснабжением. Сети водопровода на территории </w:t>
      </w:r>
      <w:r w:rsidR="006A6EEA" w:rsidRPr="00AB31B4">
        <w:rPr>
          <w:rFonts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cs="Times New Roman"/>
          <w:sz w:val="20"/>
          <w:szCs w:val="20"/>
          <w:lang w:eastAsia="ru-RU"/>
        </w:rPr>
        <w:t xml:space="preserve"> имеют значительный износ, требуют реконструкции. Тем не менее, вода, подаваемая в водопроводную сеть удовлетворяет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 xml:space="preserve">Анализ систем водоснабжения выявил следующие технические и технологические проблемы: 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трубопроводов, отработавших нормативный срок службы, в разных районах поселка;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оборудования сооружений водоснабжения.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 проблемам водоснабжения в</w:t>
      </w:r>
      <w:r w:rsidR="006A6EEA" w:rsidRPr="00AB31B4">
        <w:rPr>
          <w:rFonts w:cs="Times New Roman"/>
          <w:sz w:val="20"/>
          <w:szCs w:val="20"/>
          <w:lang w:eastAsia="ru-RU"/>
        </w:rPr>
        <w:t xml:space="preserve"> Шара-Тоготском муниципальном образовании</w:t>
      </w:r>
      <w:r w:rsidRPr="00AB31B4">
        <w:rPr>
          <w:rFonts w:cs="Times New Roman"/>
          <w:sz w:val="20"/>
          <w:szCs w:val="20"/>
          <w:lang w:eastAsia="ru-RU"/>
        </w:rPr>
        <w:t>, в частности, относятся: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водоснабжения жилого квартала по улице Кирова в юго-западной части села;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запорно-регулирующей арматуры, водоразборных колонок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неэффективное использование водных ресурсов, потеря воды при транспортировке до потребителей;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в насосных станциях;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потребителей системы водоснабжения;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К проблемам водоснабжения в частности, относятся: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износ запорно-регулирующей арматуры, водоразборных колонок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ограждения зоны санитарной охраны I пояса</w:t>
      </w:r>
      <w:r w:rsidR="00AE296C" w:rsidRPr="00AB31B4">
        <w:rPr>
          <w:rFonts w:cs="Times New Roman"/>
          <w:sz w:val="20"/>
          <w:szCs w:val="20"/>
          <w:lang w:eastAsia="ru-RU"/>
        </w:rPr>
        <w:t>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неэффективное использование водных ресурсов, потеря воды при транспортировке до потребителей;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поэтапная реконструкция существующих изношенных сетей и ст</w:t>
      </w:r>
      <w:r w:rsidR="00AE296C" w:rsidRPr="00AB31B4">
        <w:rPr>
          <w:rFonts w:cs="Times New Roman"/>
          <w:sz w:val="20"/>
          <w:szCs w:val="20"/>
          <w:lang w:eastAsia="ru-RU"/>
        </w:rPr>
        <w:t>роительство новых участков сети;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в насосных станциях;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</w:t>
      </w:r>
      <w:r w:rsidR="00AE296C" w:rsidRPr="00AB31B4">
        <w:rPr>
          <w:rFonts w:cs="Times New Roman"/>
          <w:sz w:val="20"/>
          <w:szCs w:val="20"/>
          <w:lang w:eastAsia="ru-RU"/>
        </w:rPr>
        <w:t>ребителей системы водоснабжения;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˗</w:t>
      </w:r>
      <w:r w:rsidRPr="00AB31B4">
        <w:rPr>
          <w:rFonts w:cs="Times New Roman"/>
          <w:sz w:val="20"/>
          <w:szCs w:val="20"/>
          <w:lang w:eastAsia="ru-RU"/>
        </w:rPr>
        <w:tab/>
        <w:t>отсутствие приборов учета и контроля у части потребителей системы водоснабжения.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Проблема водоснабжения и водоотведения носит многоцелевой и междисциплинарный характер, находится на стыке интересов многих субъектов, сфер экономики и отраслей промышленности, является одной из главных составляющих безопасности сельского поселения, требует значительных бюджетных расходов и может быть эффективно решена только программно-целевым методом.</w:t>
      </w:r>
    </w:p>
    <w:p w:rsidR="00A54F61" w:rsidRPr="00AB31B4" w:rsidRDefault="00A54F61" w:rsidP="00A54F61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Состояние существующей системы водоснабжения не позволяет надежно обеспечить потребителей необходимым количеством воды надлежащего качества, что является одним из сдерживающих факторов развития населенного пункта.</w:t>
      </w:r>
    </w:p>
    <w:p w:rsidR="00AE3403" w:rsidRPr="00AB31B4" w:rsidRDefault="00AE3403" w:rsidP="00A54F61">
      <w:pPr>
        <w:pStyle w:val="3"/>
        <w:rPr>
          <w:sz w:val="20"/>
          <w:szCs w:val="20"/>
        </w:rPr>
      </w:pPr>
      <w:bookmarkStart w:id="363" w:name="_Toc120004001"/>
      <w:bookmarkStart w:id="364" w:name="_Toc120624667"/>
      <w:r w:rsidRPr="00AB31B4">
        <w:rPr>
          <w:sz w:val="20"/>
          <w:szCs w:val="20"/>
        </w:rPr>
        <w:t>3.4 Характеристика системы водоотведения</w:t>
      </w:r>
      <w:bookmarkEnd w:id="360"/>
      <w:bookmarkEnd w:id="361"/>
      <w:bookmarkEnd w:id="362"/>
      <w:bookmarkEnd w:id="363"/>
      <w:bookmarkEnd w:id="364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населенных пунктах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канализационных стоков осуществляется по децентрализованной схеме.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сток сточных вод осуществляется в выгребные ямы, надворные туалеты, которые после наполнения откачиваются специализированными автомобилями, с последующей утилизацией.</w:t>
      </w:r>
    </w:p>
    <w:p w:rsidR="00237BFC" w:rsidRPr="00AB31B4" w:rsidRDefault="00237BFC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Отвод поверхностного стока осуществляется вертикальной планировкой. Ливневой канализации нет.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Учет сточных вод не ведется.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Строительство централизованных систем водоотведения в малых населенных пунктах экономически невыгодно из-за слишком большой себестоимости очистки 1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стока. Систему водоотведения планируется оставить без изменения.</w:t>
      </w:r>
    </w:p>
    <w:p w:rsidR="00237BFC" w:rsidRPr="00AB31B4" w:rsidRDefault="00237BFC" w:rsidP="00237BFC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Дождевая канализация закрытого типа отсутствует. В настоящее время поверхностный водоотвод осуществляется с помощью постоянных и временных мелких ручьёв, кюветов и дренажных канав. Сброс поверхностного стока осуществляется в водоприёмники без очистки.</w:t>
      </w:r>
    </w:p>
    <w:p w:rsidR="003C0651" w:rsidRPr="00AB31B4" w:rsidRDefault="00AE3403" w:rsidP="00991560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Нормы водоотведения соответствуют нормам водопотребления. Расходы сточных вод по потребителям приведены в Таблице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45.</w:t>
      </w:r>
    </w:p>
    <w:p w:rsidR="00AE3403" w:rsidRPr="00AB31B4" w:rsidRDefault="00AE3403" w:rsidP="00AE296C">
      <w:pPr>
        <w:tabs>
          <w:tab w:val="left" w:pos="2661"/>
        </w:tabs>
        <w:ind w:firstLine="85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z w:val="20"/>
          <w:szCs w:val="20"/>
          <w:lang w:eastAsia="ru-RU"/>
        </w:rPr>
        <w:t>45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Сводная таблица водоотведени</w:t>
      </w:r>
      <w:r w:rsidR="00237BFC" w:rsidRPr="00AB31B4">
        <w:rPr>
          <w:rFonts w:eastAsia="Times New Roman" w:cs="Times New Roman"/>
          <w:sz w:val="20"/>
          <w:szCs w:val="20"/>
          <w:lang w:eastAsia="ru-RU"/>
        </w:rPr>
        <w:t>я по Шара-Тоготскому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71"/>
        <w:gridCol w:w="2734"/>
        <w:gridCol w:w="2348"/>
      </w:tblGrid>
      <w:tr w:rsidR="00AE3403" w:rsidRPr="00AB31B4" w:rsidTr="00AE340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Водоотведени</w:t>
            </w:r>
            <w:r w:rsidR="00237BFC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</w:t>
            </w:r>
          </w:p>
        </w:tc>
      </w:tr>
      <w:tr w:rsidR="00AE3403" w:rsidRPr="00AB31B4" w:rsidTr="00AE340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Средний суточный объем,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/сут.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Годовой объем стоков, тыс. </w:t>
            </w:r>
            <w:r w:rsidR="00A73FBE"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м³</w:t>
            </w:r>
          </w:p>
        </w:tc>
      </w:tr>
      <w:tr w:rsidR="00AE3403" w:rsidRPr="00AB31B4" w:rsidTr="00237BFC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E3403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A228AE" w:rsidP="00237BFC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Шара-Тоготское муниципальное образование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3" w:rsidRPr="00AB31B4" w:rsidRDefault="00237BFC" w:rsidP="00237BFC">
            <w:pPr>
              <w:tabs>
                <w:tab w:val="left" w:pos="2661"/>
              </w:tabs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72,45</w:t>
            </w:r>
          </w:p>
        </w:tc>
      </w:tr>
    </w:tbl>
    <w:p w:rsidR="00AE3403" w:rsidRPr="00AB31B4" w:rsidRDefault="00AE3403" w:rsidP="0072207E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Централизованное водоотведение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отсутствует. Устройства для замера расхода сбрасываемых сточных вод, в индивидуальных системах водоотведения жилых домов населения - отсутствуют. Коммерческий учет сточных вод не ведется. Плата за вывоз и утилизацию сточные воды производится по факту (по объему откачки).</w:t>
      </w:r>
    </w:p>
    <w:p w:rsidR="00AE3403" w:rsidRPr="00AB31B4" w:rsidRDefault="00AE3403" w:rsidP="00AE296C">
      <w:pPr>
        <w:pStyle w:val="3"/>
        <w:rPr>
          <w:sz w:val="20"/>
          <w:szCs w:val="20"/>
        </w:rPr>
      </w:pPr>
      <w:bookmarkStart w:id="365" w:name="_Toc106267229"/>
      <w:bookmarkStart w:id="366" w:name="_Toc120004002"/>
      <w:bookmarkStart w:id="367" w:name="_Toc120624668"/>
      <w:r w:rsidRPr="00AB31B4">
        <w:rPr>
          <w:sz w:val="20"/>
          <w:szCs w:val="20"/>
        </w:rPr>
        <w:t>3.5.</w:t>
      </w:r>
      <w:r w:rsidRPr="00AB31B4">
        <w:rPr>
          <w:sz w:val="20"/>
          <w:szCs w:val="20"/>
        </w:rPr>
        <w:tab/>
        <w:t>Анализ существующего состояния системы утилизации (захоронения) твердых коммунальных отходов</w:t>
      </w:r>
      <w:bookmarkEnd w:id="365"/>
      <w:bookmarkEnd w:id="366"/>
      <w:bookmarkEnd w:id="367"/>
    </w:p>
    <w:p w:rsidR="00AE3403" w:rsidRPr="00AB31B4" w:rsidRDefault="00AE3403" w:rsidP="00AE296C">
      <w:pPr>
        <w:pStyle w:val="3"/>
        <w:rPr>
          <w:sz w:val="20"/>
          <w:szCs w:val="20"/>
        </w:rPr>
      </w:pPr>
      <w:bookmarkStart w:id="368" w:name="_Toc106267230"/>
      <w:bookmarkStart w:id="369" w:name="_Toc120004003"/>
      <w:bookmarkStart w:id="370" w:name="_Toc120624669"/>
      <w:r w:rsidRPr="00AB31B4">
        <w:rPr>
          <w:sz w:val="20"/>
          <w:szCs w:val="20"/>
        </w:rPr>
        <w:t>3.5.1.</w:t>
      </w:r>
      <w:r w:rsidRPr="00AB31B4">
        <w:rPr>
          <w:sz w:val="20"/>
          <w:szCs w:val="20"/>
        </w:rPr>
        <w:tab/>
        <w:t>Институциональная структура</w:t>
      </w:r>
      <w:bookmarkEnd w:id="368"/>
      <w:bookmarkEnd w:id="369"/>
      <w:bookmarkEnd w:id="37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«РТ-НЭО», ИНН 3819014770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Отходы транспортируются на полигон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, расположенный в местность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 Основными направлениями деятельности ООО «РТ-НЭО», является: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услуги по сбору, транспортированию и размещению отходов III-IV классов опасности;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заключение договоров возмездного оказания услуг по обращению с отходами осуществляется с собственниками (организациями, предприятиями и частными лицами) твердых коммунальных отходов. По договору на оказание услуг по обращению с отходами ООО «РТ-НЭО» принимает ТКО в объеме и в местах, которые определены договором, и обеспечивает их сбор, транспортирование, обработку, обезвреживание, захоронение. Возможность заключения договора разового и на постоянной основе;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перечень отходов, с которыми осуществлять деятельность в соответствии с конкретными видами обращения с отходами III - IV класса опасности.</w:t>
      </w:r>
    </w:p>
    <w:p w:rsidR="00AE3403" w:rsidRPr="00AB31B4" w:rsidRDefault="00AE3403" w:rsidP="0072207E">
      <w:pPr>
        <w:pStyle w:val="3"/>
        <w:rPr>
          <w:sz w:val="20"/>
          <w:szCs w:val="20"/>
        </w:rPr>
      </w:pPr>
      <w:bookmarkStart w:id="371" w:name="_Toc357087914"/>
      <w:bookmarkStart w:id="372" w:name="_Toc106264648"/>
      <w:bookmarkStart w:id="373" w:name="_Toc106267231"/>
      <w:bookmarkStart w:id="374" w:name="_Toc120004004"/>
      <w:bookmarkStart w:id="375" w:name="_Toc120624670"/>
      <w:r w:rsidRPr="00AB31B4">
        <w:rPr>
          <w:sz w:val="20"/>
          <w:szCs w:val="20"/>
        </w:rPr>
        <w:t xml:space="preserve">3.5.2 Характеристика системы захоронения твердых </w:t>
      </w:r>
      <w:r w:rsidR="00602890" w:rsidRPr="00AB31B4">
        <w:rPr>
          <w:sz w:val="20"/>
          <w:szCs w:val="20"/>
        </w:rPr>
        <w:t>коммунальных</w:t>
      </w:r>
      <w:r w:rsidR="00F240F1" w:rsidRPr="00AB31B4">
        <w:rPr>
          <w:sz w:val="20"/>
          <w:szCs w:val="20"/>
        </w:rPr>
        <w:t xml:space="preserve"> отходов</w:t>
      </w:r>
      <w:r w:rsidRPr="00AB31B4">
        <w:rPr>
          <w:sz w:val="20"/>
          <w:szCs w:val="20"/>
        </w:rPr>
        <w:t xml:space="preserve"> (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>)</w:t>
      </w:r>
      <w:bookmarkEnd w:id="371"/>
      <w:bookmarkEnd w:id="372"/>
      <w:bookmarkEnd w:id="373"/>
      <w:bookmarkEnd w:id="374"/>
      <w:bookmarkEnd w:id="375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сбор и вывоз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крупногабаритных отходов производится специальным автотранспортом с контейнерных площадок, расположенных как в районе муниципальных домов, так и в частном секторе. Работа специального автотранспорта по транспортировке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осуществляется в соответствии с маршрутными графиками. 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осуществляет управляющая компания ООО «РТ-НЭО»Тариф на 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установленный управляющей компанией ООО «РТ-НЭО», составляет 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>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 полигоны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поэтому отходы транспортитуются на полигон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расположенный </w:t>
      </w:r>
      <w:r w:rsidR="0072207E" w:rsidRPr="00AB31B4">
        <w:rPr>
          <w:rFonts w:eastAsia="Times New Roman" w:cs="Times New Roman"/>
          <w:sz w:val="20"/>
          <w:szCs w:val="20"/>
          <w:lang w:eastAsia="ru-RU"/>
        </w:rPr>
        <w:t>местность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 Предприятия по переработке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также отсутствуют.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установлены контейнеры для сбора мусора в местах потенциально возможного скопления мусора. На постоянной основе осуществляется ликвидация свалок, расположенных не только в рабочем поселке, но и на прилегающих территориях.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Несмотря на своевременный вывоз мусора и наличие контейнерных площадок, жители устраивают несанкционированные свалки, которые неблагоприятно влияют на внешний вид и санитарное состояние поселения.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первую очередь, направлена на обустройство достаточного количества контейнерных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76" w:name="_Toc106267232"/>
      <w:bookmarkStart w:id="377" w:name="_Toc120004005"/>
      <w:bookmarkStart w:id="378" w:name="_Toc120624671"/>
      <w:r w:rsidRPr="00AB31B4">
        <w:rPr>
          <w:sz w:val="20"/>
          <w:szCs w:val="20"/>
        </w:rPr>
        <w:t>3.5.3.Балансы и мощности ресурса</w:t>
      </w:r>
      <w:bookmarkEnd w:id="376"/>
      <w:bookmarkEnd w:id="377"/>
      <w:bookmarkEnd w:id="37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Норма образования отходов на одного жителя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установлена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 приказом </w:t>
      </w:r>
      <w:r w:rsidR="00AE296C" w:rsidRPr="00AB31B4">
        <w:rPr>
          <w:rFonts w:eastAsia="Times New Roman" w:cs="Times New Roman"/>
          <w:sz w:val="20"/>
          <w:szCs w:val="20"/>
          <w:lang w:eastAsia="ru-RU"/>
        </w:rPr>
        <w:t xml:space="preserve">Министерства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жилищной политике, энергетики и транспорта Иркутской области от 08.12.2016 № 168-мпр определены нормативы накопления твёрдых коммунальных отходов на территории муниципальных образований Иркутской области, утвержденные, которые составляют 540 кг или 2.16 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 на 1 жителя в год.. При разработке 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территориальной схемы обращения с отходами, в том числе с твердыми коммунальными отходами, в иркутской области было установлен расчётный объем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>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которые составляют 2836 т/год.</w:t>
      </w:r>
    </w:p>
    <w:p w:rsidR="00BB57B8" w:rsidRPr="00AB31B4" w:rsidRDefault="00AE3403" w:rsidP="00BB57B8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Объект обработки, утилизации, размещения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является Полигон ТКО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bookmarkStart w:id="379" w:name="_Toc106267233"/>
      <w:r w:rsidR="00BB57B8" w:rsidRPr="00AB31B4">
        <w:rPr>
          <w:rFonts w:eastAsia="Times New Roman" w:cs="Times New Roman"/>
          <w:sz w:val="20"/>
          <w:szCs w:val="20"/>
          <w:lang w:eastAsia="ru-RU"/>
        </w:rPr>
        <w:t>Ольхонский район, эксплуатируемый ООО "РТ-НЭО Иркутск", в ГРОРО N 38-00125-З-00664170815 (географические координаты: 52.954016 / 106.686516; плечо транспортирования: 10 км).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80" w:name="_Toc120004006"/>
      <w:bookmarkStart w:id="381" w:name="_Toc120624672"/>
      <w:r w:rsidRPr="00AB31B4">
        <w:rPr>
          <w:sz w:val="20"/>
          <w:szCs w:val="20"/>
        </w:rPr>
        <w:t xml:space="preserve">3.5.4. Анализ структуры тарифов на утилизацию (захоронение) </w:t>
      </w:r>
      <w:r w:rsidR="006D59EF" w:rsidRPr="00AB31B4">
        <w:rPr>
          <w:sz w:val="20"/>
          <w:szCs w:val="20"/>
        </w:rPr>
        <w:t>ТКО</w:t>
      </w:r>
      <w:bookmarkEnd w:id="379"/>
      <w:bookmarkEnd w:id="380"/>
      <w:bookmarkEnd w:id="381"/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Тариф на транспортировку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установленный управляющей компанией ООО «РТ-НЭО» составляет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493,15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руб./</w:t>
      </w:r>
      <w:r w:rsidR="00A73FBE" w:rsidRPr="00AB31B4">
        <w:rPr>
          <w:rFonts w:eastAsia="Times New Roman" w:cs="Times New Roman"/>
          <w:sz w:val="20"/>
          <w:szCs w:val="20"/>
          <w:lang w:eastAsia="ru-RU"/>
        </w:rPr>
        <w:t>м³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BB57B8">
      <w:pPr>
        <w:pStyle w:val="3"/>
        <w:rPr>
          <w:sz w:val="20"/>
          <w:szCs w:val="20"/>
        </w:rPr>
      </w:pPr>
      <w:bookmarkStart w:id="382" w:name="_Toc106267234"/>
      <w:bookmarkStart w:id="383" w:name="_Toc120004007"/>
      <w:bookmarkStart w:id="384" w:name="_Toc120624673"/>
      <w:r w:rsidRPr="00AB31B4">
        <w:rPr>
          <w:sz w:val="20"/>
          <w:szCs w:val="20"/>
        </w:rPr>
        <w:t xml:space="preserve">2.5.5 Воздействие </w:t>
      </w:r>
      <w:r w:rsidR="006D59EF" w:rsidRPr="00AB31B4">
        <w:rPr>
          <w:sz w:val="20"/>
          <w:szCs w:val="20"/>
        </w:rPr>
        <w:t>ТКО</w:t>
      </w:r>
      <w:r w:rsidRPr="00AB31B4">
        <w:rPr>
          <w:sz w:val="20"/>
          <w:szCs w:val="20"/>
        </w:rPr>
        <w:t xml:space="preserve"> на окружающую среду</w:t>
      </w:r>
      <w:bookmarkEnd w:id="382"/>
      <w:bookmarkEnd w:id="383"/>
      <w:bookmarkEnd w:id="384"/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Работа по совершенствованию сбора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первую очередь, направлена на обустройство достаточного количества контейнерных площадок на всей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Приоритет в этой работе принадлежит организациям, осуществляющим управление многоквартирными жилыми домами и организациям, имеющим лицензии на деятельность в сфере обращения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при общей координации их деятельности со стороны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Продолжающееся загрязнение природной среды газообразными,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тенденций: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увеличение земельных площадей, занятых на санкционированные места размещения отходов;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загрязнение подземных и поверхностных вод, атмосферного воздуха продуктами разложения отходов;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рост потенциальной опасности загрязнения окружающей среды токсичными отходами производства;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существенно снижает показатели жизни населения региона.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поселения наиболее актуальна проблема обращения с твердыми отходами.</w:t>
      </w:r>
    </w:p>
    <w:p w:rsidR="00AE3403" w:rsidRPr="00AB31B4" w:rsidRDefault="00AE3403" w:rsidP="00AE3403">
      <w:pPr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Отработанные аккумуляторы, фильтры жидкого топлива, масла отработанные и др. не подлежат размещению на свалках и полигонах, о чем жители поселения уведомлены.</w:t>
      </w:r>
    </w:p>
    <w:p w:rsidR="00AE3403" w:rsidRPr="00AB31B4" w:rsidRDefault="00AE3403" w:rsidP="00253CA3">
      <w:pPr>
        <w:pStyle w:val="3"/>
        <w:rPr>
          <w:sz w:val="20"/>
          <w:szCs w:val="20"/>
        </w:rPr>
      </w:pPr>
      <w:bookmarkStart w:id="385" w:name="_Toc106267235"/>
      <w:bookmarkStart w:id="386" w:name="_Toc120004008"/>
      <w:bookmarkStart w:id="387" w:name="_Toc120624674"/>
      <w:r w:rsidRPr="00AB31B4">
        <w:rPr>
          <w:sz w:val="20"/>
          <w:szCs w:val="20"/>
        </w:rPr>
        <w:t xml:space="preserve">2.5.6 Технические и технологические проблемы в системе сбора и утилизации твердых </w:t>
      </w:r>
      <w:r w:rsidR="00602890" w:rsidRPr="00AB31B4">
        <w:rPr>
          <w:sz w:val="20"/>
          <w:szCs w:val="20"/>
        </w:rPr>
        <w:t>коммунальных</w:t>
      </w:r>
      <w:r w:rsidR="00F240F1" w:rsidRPr="00AB31B4">
        <w:rPr>
          <w:sz w:val="20"/>
          <w:szCs w:val="20"/>
        </w:rPr>
        <w:t xml:space="preserve"> отходов</w:t>
      </w:r>
      <w:bookmarkEnd w:id="385"/>
      <w:bookmarkEnd w:id="386"/>
      <w:bookmarkEnd w:id="387"/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Проблемы в функционировании систем сбора и утилизации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: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отсутствие на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а также удаленность полигона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расположенного в 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>мес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>ности Имел-Кутул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района, на который осуществляется транспортировка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наличие на территории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несанкционированных свалок;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недостаточная сеть площадок временного хранения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 отсутствие на большинстве территорий домовладений организованных мест для сбора крупногабаритных отходов;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отсутствие селективного сбора отходов от населения </w:t>
      </w:r>
      <w:r w:rsidR="008C1CAA" w:rsidRPr="00AB31B4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в том числе опасных отходов (люминесцентные ламы, использованные батарейки) и пластиковой тары, которые негативно влияют на экологическую ситуацию в муниципальном образовании; </w:t>
      </w:r>
    </w:p>
    <w:p w:rsidR="00AE3403" w:rsidRPr="00AB31B4" w:rsidRDefault="00AE3403" w:rsidP="00AE3403">
      <w:pPr>
        <w:tabs>
          <w:tab w:val="left" w:pos="2661"/>
        </w:tabs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 недостаточная оснащенность специализированной техникой системы уличной уборки.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Анализ ситуации показывает, что снижается санитарное состояние, вызванное загрязнением территорий отходами производства и потребления, происходит возрастающее накопление отходов, поэтому экологические проблемы, обусловленные влиянием отходов, являются приоритетными.</w:t>
      </w:r>
    </w:p>
    <w:p w:rsidR="00AE3403" w:rsidRPr="00AB31B4" w:rsidRDefault="00AE3403" w:rsidP="00AE3403">
      <w:pPr>
        <w:widowControl w:val="0"/>
        <w:tabs>
          <w:tab w:val="left" w:pos="2661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Все работы производятся по установленным государственным стандартам и на основе действующего законодательства. Однако из-за отсутствия денежных средств не все сдают их на демеркуризацию, а просто накапливают.</w:t>
      </w:r>
    </w:p>
    <w:p w:rsidR="00AE3403" w:rsidRPr="00AB31B4" w:rsidRDefault="00AE3403" w:rsidP="00253CA3">
      <w:pPr>
        <w:pStyle w:val="3"/>
        <w:rPr>
          <w:sz w:val="20"/>
          <w:szCs w:val="20"/>
        </w:rPr>
      </w:pPr>
      <w:bookmarkStart w:id="388" w:name="_Toc106264649"/>
      <w:bookmarkStart w:id="389" w:name="_Toc106267236"/>
      <w:bookmarkStart w:id="390" w:name="_Toc120004009"/>
      <w:bookmarkStart w:id="391" w:name="_Toc120624675"/>
      <w:r w:rsidRPr="00AB31B4">
        <w:rPr>
          <w:sz w:val="20"/>
          <w:szCs w:val="20"/>
        </w:rPr>
        <w:t>3.6. Анализ существующего состояния системы газоснабжения</w:t>
      </w:r>
      <w:bookmarkEnd w:id="388"/>
      <w:bookmarkEnd w:id="389"/>
      <w:bookmarkEnd w:id="390"/>
      <w:bookmarkEnd w:id="391"/>
    </w:p>
    <w:p w:rsidR="00AE3403" w:rsidRPr="00AB31B4" w:rsidRDefault="00253CA3" w:rsidP="007C0BF0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система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газоснабжения отсутствуют.</w:t>
      </w:r>
    </w:p>
    <w:p w:rsidR="00253CA3" w:rsidRPr="00AB31B4" w:rsidRDefault="00253CA3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392" w:name="_Toc106267237"/>
      <w:r w:rsidRPr="00AB31B4">
        <w:rPr>
          <w:rFonts w:cs="Times New Roman"/>
          <w:sz w:val="20"/>
          <w:szCs w:val="20"/>
        </w:rPr>
        <w:br w:type="page"/>
      </w:r>
    </w:p>
    <w:p w:rsidR="00AE3403" w:rsidRPr="00AB31B4" w:rsidRDefault="00565E6E" w:rsidP="00253CA3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393" w:name="_Toc120004010"/>
      <w:bookmarkStart w:id="394" w:name="_Toc120624676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4. ХАРАКТЕРИСТИКА СОСТОЯНИЯ И</w:t>
      </w:r>
      <w:r w:rsidR="00253CA3" w:rsidRPr="00AB31B4">
        <w:rPr>
          <w:rFonts w:eastAsia="Times New Roman" w:cs="Times New Roman"/>
          <w:sz w:val="20"/>
          <w:szCs w:val="20"/>
          <w:lang w:eastAsia="ru-RU"/>
        </w:rPr>
        <w:t xml:space="preserve"> ПРОБЛЕМ В РЕАЛИЗАЦИИ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 xml:space="preserve"> ЭНЕРГОРЕСУРСОСБЕРЕЖЕНИЯ, УЧЕТА И СБОРА ИНФОРМАЦИИ</w:t>
      </w:r>
      <w:bookmarkEnd w:id="392"/>
      <w:bookmarkEnd w:id="393"/>
      <w:bookmarkEnd w:id="394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Реализация политики энергосбережения на территории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и стабилизации уровня платежей жителей за коммунальные услуги.</w:t>
      </w:r>
    </w:p>
    <w:p w:rsidR="00863764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поселении </w:t>
      </w:r>
      <w:r w:rsidR="00863764" w:rsidRPr="00AB31B4">
        <w:rPr>
          <w:rFonts w:eastAsia="Times New Roman" w:cs="Times New Roman"/>
          <w:sz w:val="20"/>
          <w:szCs w:val="20"/>
          <w:lang w:eastAsia="ru-RU"/>
        </w:rPr>
        <w:t>актуальная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долгосрочная целевая программа «Энергосбережени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повышения энергетической эффективности </w:t>
      </w:r>
      <w:r w:rsidR="00A228AE" w:rsidRPr="00AB31B4">
        <w:rPr>
          <w:rFonts w:eastAsia="Times New Roman" w:cs="Times New Roman"/>
          <w:sz w:val="20"/>
          <w:szCs w:val="20"/>
          <w:lang w:eastAsia="ru-RU"/>
        </w:rPr>
        <w:t>Шара-Тоготское муниципальное образование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>»</w:t>
      </w:r>
      <w:r w:rsidR="00863764"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Действующие программы по установке приборов учёта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отсутствуют.</w:t>
      </w:r>
    </w:p>
    <w:p w:rsidR="00AE3403" w:rsidRPr="00AB31B4" w:rsidRDefault="00AE3403" w:rsidP="00863764">
      <w:pPr>
        <w:pStyle w:val="3"/>
        <w:rPr>
          <w:sz w:val="20"/>
          <w:szCs w:val="20"/>
        </w:rPr>
      </w:pPr>
      <w:bookmarkStart w:id="395" w:name="_Toc106264650"/>
      <w:bookmarkStart w:id="396" w:name="_Toc106267238"/>
      <w:bookmarkStart w:id="397" w:name="_Toc120004011"/>
      <w:bookmarkStart w:id="398" w:name="_Toc120624677"/>
      <w:r w:rsidRPr="00AB31B4">
        <w:rPr>
          <w:sz w:val="20"/>
          <w:szCs w:val="20"/>
        </w:rPr>
        <w:t>4.1 Анализ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состояния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энергоресурсосбережения</w:t>
      </w:r>
      <w:bookmarkEnd w:id="395"/>
      <w:bookmarkEnd w:id="396"/>
      <w:bookmarkEnd w:id="397"/>
      <w:bookmarkEnd w:id="398"/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требованиями Федерального закона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№ 261-ФЗ от 23.11.2009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Федерации», 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эффективное и рациональное использование энергетических ресурсов;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поддержка и стимулирование энергосбережения и повышения энергетической эффективности;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системность и комплексность проведения мероприятий по энергосбережению и повышению энергетической эффективности;</w:t>
      </w:r>
    </w:p>
    <w:p w:rsidR="00AE3403" w:rsidRPr="00AB31B4" w:rsidRDefault="00AE3403" w:rsidP="00AE3403">
      <w:pPr>
        <w:tabs>
          <w:tab w:val="left" w:pos="851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планирование энергосбережения и повышения энергетической эффективности</w:t>
      </w:r>
      <w:bookmarkStart w:id="399" w:name="_bookmark93"/>
      <w:bookmarkEnd w:id="399"/>
      <w:r w:rsidRPr="00AB31B4">
        <w:rPr>
          <w:rFonts w:eastAsia="Times New Roman" w:cs="Times New Roman"/>
          <w:sz w:val="20"/>
          <w:szCs w:val="20"/>
          <w:lang w:eastAsia="ru-RU"/>
        </w:rPr>
        <w:t xml:space="preserve">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Федеральному закону РФ № 261-ФЗ полномочиями в области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1. разработка и реализация муниципальных программ в области энергосбережения и повышения энергетической эффективности;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2.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AE3403" w:rsidRPr="00AB31B4" w:rsidRDefault="00AE3403" w:rsidP="00AE3403">
      <w:pPr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3.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00" w:name="_Toc106264651"/>
      <w:r w:rsidRPr="00AB31B4">
        <w:rPr>
          <w:rFonts w:eastAsia="Times New Roman" w:cs="Times New Roman"/>
          <w:sz w:val="20"/>
          <w:szCs w:val="20"/>
          <w:lang w:eastAsia="ru-RU"/>
        </w:rPr>
        <w:t>4. координация мероприятий по энергосбережению и повышению энергети</w:t>
      </w:r>
      <w:r w:rsidR="002E541E" w:rsidRPr="00AB31B4">
        <w:rPr>
          <w:rFonts w:eastAsia="Times New Roman" w:cs="Times New Roman"/>
          <w:sz w:val="20"/>
          <w:szCs w:val="20"/>
          <w:lang w:eastAsia="ru-RU"/>
        </w:rPr>
        <w:t xml:space="preserve">ческой эффективности и контроль </w:t>
      </w:r>
      <w:r w:rsidRPr="00AB31B4">
        <w:rPr>
          <w:rFonts w:eastAsia="Times New Roman" w:cs="Times New Roman"/>
          <w:sz w:val="20"/>
          <w:szCs w:val="20"/>
          <w:lang w:eastAsia="ru-RU"/>
        </w:rPr>
        <w:t>за их проведением муниципальными учреждениями, муниципальными унитарными предприятиям.</w:t>
      </w:r>
      <w:bookmarkEnd w:id="400"/>
    </w:p>
    <w:p w:rsidR="00AE3403" w:rsidRPr="00AB31B4" w:rsidRDefault="00AE3403" w:rsidP="002E541E">
      <w:pPr>
        <w:pStyle w:val="3"/>
        <w:rPr>
          <w:sz w:val="20"/>
          <w:szCs w:val="20"/>
        </w:rPr>
      </w:pPr>
      <w:bookmarkStart w:id="401" w:name="_Toc106264652"/>
      <w:bookmarkStart w:id="402" w:name="_Toc106267239"/>
      <w:bookmarkStart w:id="403" w:name="_Toc120004012"/>
      <w:bookmarkStart w:id="404" w:name="_Toc120624678"/>
      <w:r w:rsidRPr="00AB31B4">
        <w:rPr>
          <w:sz w:val="20"/>
          <w:szCs w:val="20"/>
        </w:rPr>
        <w:t>4.2 Анализсостоянияучетапотребленияресурсов,используемыхприборовучета и</w:t>
      </w:r>
      <w:r w:rsidR="001F0C93">
        <w:rPr>
          <w:sz w:val="20"/>
          <w:szCs w:val="20"/>
        </w:rPr>
        <w:t xml:space="preserve"> </w:t>
      </w:r>
      <w:r w:rsidRPr="00AB31B4">
        <w:rPr>
          <w:sz w:val="20"/>
          <w:szCs w:val="20"/>
        </w:rPr>
        <w:t>программно-аппаратных комплексов</w:t>
      </w:r>
      <w:bookmarkEnd w:id="401"/>
      <w:bookmarkEnd w:id="402"/>
      <w:bookmarkEnd w:id="403"/>
      <w:bookmarkEnd w:id="404"/>
    </w:p>
    <w:p w:rsidR="00AE3403" w:rsidRPr="00AB31B4" w:rsidRDefault="00AE3403" w:rsidP="00AE3403">
      <w:pPr>
        <w:spacing w:before="108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Руководствуясьпунктом5статьи13Федеральногозакона</w:t>
      </w:r>
      <w:r w:rsidR="001307BC" w:rsidRPr="00AB31B4">
        <w:rPr>
          <w:rFonts w:eastAsia="Times New Roman" w:cs="Times New Roman"/>
          <w:spacing w:val="-8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от23.11.2009г. №261-ФЗ«Об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энергосбережении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повышении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энергетической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эффективности и о внесении изменений в отдельные законодательные актыРоссийскойФедерации»собственникижилыхдомов,собственникипомещений в многоквартирных домах, введенных в эксплуатацию на день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вступления Закона № 261-ФЗ в силу, обязаны в срок до 1 января 2012 года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обеспечить оснащение таких домов приборами учета используемых воды,природногогаза,тепловойэнергии,электрическойэнергии,атакжевводустановленных приборов учета в эксплуатацию. При этом многоквартирныедомавуказанныйсрокдолжныбытьоснащеныколлективными(общедомовыми) приборами учета используемых коммунальных ресурсов, а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также индивидуальными и общими (для коммунальной квартиры) приборами</w:t>
      </w:r>
      <w:r w:rsidR="001F0C9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B31B4">
        <w:rPr>
          <w:rFonts w:eastAsia="Times New Roman" w:cs="Times New Roman"/>
          <w:sz w:val="20"/>
          <w:szCs w:val="20"/>
          <w:lang w:eastAsia="ru-RU"/>
        </w:rPr>
        <w:t>учета.</w:t>
      </w:r>
    </w:p>
    <w:p w:rsidR="00AE3403" w:rsidRPr="00AB31B4" w:rsidRDefault="00AE3403" w:rsidP="00AE3403">
      <w:pPr>
        <w:spacing w:before="1"/>
        <w:ind w:right="-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Внастоящеевремя,дляпотребителейнеоборудованных</w:t>
      </w:r>
      <w:r w:rsidRPr="00AB31B4">
        <w:rPr>
          <w:rFonts w:eastAsia="Times New Roman" w:cs="Times New Roman"/>
          <w:sz w:val="20"/>
          <w:szCs w:val="20"/>
          <w:lang w:eastAsia="ru-RU"/>
        </w:rPr>
        <w:t>приборамиучетарасчетызапотребляемыеэнергоресурсыпредусмотреныподоговорным(расчетным)величинам.</w:t>
      </w:r>
    </w:p>
    <w:p w:rsidR="00991560" w:rsidRPr="00AB31B4" w:rsidRDefault="00991560" w:rsidP="00991560">
      <w:pPr>
        <w:spacing w:before="1"/>
        <w:ind w:right="-2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Данные по охвату приборами учета населения в </w:t>
      </w:r>
      <w:r w:rsidR="0052395D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Шара-Тоготском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муниципальном образовании представлены в </w:t>
      </w:r>
      <w:r w:rsidR="008C1CAA" w:rsidRPr="00AB31B4">
        <w:rPr>
          <w:rFonts w:eastAsia="Times New Roman" w:cs="Times New Roman"/>
          <w:spacing w:val="-1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>аблице 46.</w:t>
      </w:r>
    </w:p>
    <w:p w:rsidR="00AE3403" w:rsidRPr="00AB31B4" w:rsidRDefault="00AE3403" w:rsidP="001307BC">
      <w:pPr>
        <w:spacing w:before="120"/>
        <w:jc w:val="right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Таблица </w:t>
      </w:r>
      <w:r w:rsidR="00991560" w:rsidRPr="00AB31B4">
        <w:rPr>
          <w:rFonts w:eastAsia="Times New Roman" w:cs="Times New Roman"/>
          <w:spacing w:val="-1"/>
          <w:sz w:val="20"/>
          <w:szCs w:val="20"/>
          <w:lang w:eastAsia="ru-RU"/>
        </w:rPr>
        <w:t>46</w:t>
      </w:r>
      <w:r w:rsidR="001307BC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Данные по охвату приборами учета населения в </w:t>
      </w:r>
      <w:r w:rsidR="001307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Шара-Тоготском</w:t>
      </w:r>
      <w:r w:rsidR="00991560"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 муниципальном </w:t>
      </w:r>
      <w:r w:rsidR="00A9791B" w:rsidRPr="00AB31B4">
        <w:rPr>
          <w:rFonts w:eastAsia="Times New Roman" w:cs="Times New Roman"/>
          <w:spacing w:val="-1"/>
          <w:sz w:val="20"/>
          <w:szCs w:val="20"/>
          <w:lang w:eastAsia="ru-RU"/>
        </w:rPr>
        <w:t>образовании</w:t>
      </w:r>
    </w:p>
    <w:tbl>
      <w:tblPr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4424"/>
        <w:gridCol w:w="4426"/>
      </w:tblGrid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87" w:right="76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Коммунальная услуга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Процент установленных приборов учета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2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Электроснабжене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Теплоснабжение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2E541E" w:rsidP="002E541E">
            <w:pPr>
              <w:widowControl w:val="0"/>
              <w:autoSpaceDE w:val="0"/>
              <w:autoSpaceDN w:val="0"/>
              <w:ind w:left="476" w:right="46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Водоснабжение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2E541E" w:rsidP="002E541E">
            <w:pPr>
              <w:widowControl w:val="0"/>
              <w:autoSpaceDE w:val="0"/>
              <w:autoSpaceDN w:val="0"/>
              <w:ind w:left="476" w:right="46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Водоотведение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7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E3403" w:rsidRPr="00AB31B4" w:rsidTr="00AE3403">
        <w:trPr>
          <w:trHeight w:val="230"/>
        </w:trPr>
        <w:tc>
          <w:tcPr>
            <w:tcW w:w="722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1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1263" w:right="1253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 w:eastAsia="ru-RU"/>
              </w:rPr>
              <w:t>Газоснабжение</w:t>
            </w:r>
          </w:p>
        </w:tc>
        <w:tc>
          <w:tcPr>
            <w:tcW w:w="4426" w:type="dxa"/>
            <w:shd w:val="clear" w:color="auto" w:fill="auto"/>
          </w:tcPr>
          <w:p w:rsidR="00AE3403" w:rsidRPr="00AB31B4" w:rsidRDefault="00AE3403" w:rsidP="002E541E">
            <w:pPr>
              <w:widowControl w:val="0"/>
              <w:autoSpaceDE w:val="0"/>
              <w:autoSpaceDN w:val="0"/>
              <w:ind w:left="476" w:right="468"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E541E" w:rsidRPr="00AB31B4" w:rsidRDefault="002E541E">
      <w:pPr>
        <w:spacing w:after="200" w:line="276" w:lineRule="auto"/>
        <w:ind w:firstLine="0"/>
        <w:jc w:val="left"/>
        <w:rPr>
          <w:rFonts w:cs="Times New Roman"/>
          <w:sz w:val="20"/>
          <w:szCs w:val="20"/>
        </w:rPr>
      </w:pPr>
      <w:bookmarkStart w:id="405" w:name="_Toc106264653"/>
      <w:bookmarkStart w:id="406" w:name="_Toc106267240"/>
      <w:r w:rsidRPr="00AB31B4">
        <w:rPr>
          <w:rFonts w:cs="Times New Roman"/>
          <w:b/>
          <w:bCs/>
          <w:sz w:val="20"/>
          <w:szCs w:val="20"/>
        </w:rPr>
        <w:br w:type="page"/>
      </w:r>
    </w:p>
    <w:p w:rsidR="00AE3403" w:rsidRPr="00AB31B4" w:rsidRDefault="00565E6E" w:rsidP="002E541E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07" w:name="_Toc120004013"/>
      <w:bookmarkStart w:id="408" w:name="_Toc120624679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5. ЦЕЛЕВЫЕ ПОКАЗАТЕЛИ РАЗВИТИЯ КОММУНАЛЬНОЙ ИНФРАСТРУКТУРЫ</w:t>
      </w:r>
      <w:bookmarkEnd w:id="405"/>
      <w:bookmarkEnd w:id="406"/>
      <w:bookmarkEnd w:id="407"/>
      <w:bookmarkEnd w:id="408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данном разделе приводится перечень и количественные показатели целевых характеристик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которые должны быть достигнуты на каждом этапе Программы.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Формирование требований к конечному состоянию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выполнено с учетом Методики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РФ от 14.04.2008 года № 48.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(захоронения)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 своевременного принятия решений о развитии систем коммунальной инфраструктуры.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основании данной методики выделен перечень показателей, характеризующих состояние коммунального хозяйства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 группам, предусмотренных пунктом 32 Методических рекомендаций по разработке программ комплексного развития систем коммунальной инфраструктуры поселений, их округов № 359/ГС, а именно: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а)  общие для всех систем критерии доступности коммунальных услуг для населения;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б) по каждой системе: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спрос на коммунальные ресурсы;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эффективности производства, передачи и потребления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надежности поставки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показатели качества поставляемого ресурса;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показатели экологичности производства ресурсов;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другие показатели.</w:t>
      </w:r>
    </w:p>
    <w:p w:rsidR="002E541E" w:rsidRPr="00AB31B4" w:rsidRDefault="002E541E" w:rsidP="002E541E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электроснабжения,системыутилизации(захоронения)ТКО и водоснабжения Шара-Тоготского муниципального образования представлены в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Т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аблицах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7,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8,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</w:t>
      </w:r>
      <w:r w:rsidRPr="00AB31B4">
        <w:rPr>
          <w:rFonts w:eastAsia="Times New Roman" w:cs="Times New Roman"/>
          <w:sz w:val="20"/>
          <w:szCs w:val="20"/>
          <w:lang w:eastAsia="ru-RU"/>
        </w:rPr>
        <w:t>9 соответственно.</w:t>
      </w:r>
    </w:p>
    <w:p w:rsidR="002E541E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теплоснабжения Шара-Тоготского муниципального образования не представлены в данном проекте, ввиду отсутствия сетей теплоснабжения 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Новое строительство тепловых сетей на 2030 год не прогнозируется. </w:t>
      </w:r>
    </w:p>
    <w:p w:rsidR="002E541E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Целевые показатели развития системы водоотведения Шара-Тоготского муниципального образования не предоставлены в связи с тем что на территории централизованная </w:t>
      </w:r>
      <w:r w:rsidRPr="00AB31B4">
        <w:rPr>
          <w:rFonts w:cs="Times New Roman"/>
          <w:sz w:val="20"/>
          <w:szCs w:val="20"/>
        </w:rPr>
        <w:t>водоотведение, отсутствует.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 канализации с канализационными сетями, канализационными насосными станциями и очистными сооружениями, не прогнозируются на расчетный срок (2030г).</w:t>
      </w:r>
    </w:p>
    <w:p w:rsidR="00AE3403" w:rsidRPr="00AB31B4" w:rsidRDefault="002E541E" w:rsidP="002E541E">
      <w:pPr>
        <w:rPr>
          <w:rFonts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Целевые показатели развития системы газоснабжения Шара-Тоготского муниципального образования не предоставлены в связи с тем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,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что на территории централизованное газоснабжение</w:t>
      </w:r>
      <w:r w:rsidRPr="00AB31B4">
        <w:rPr>
          <w:rFonts w:cs="Times New Roman"/>
          <w:sz w:val="20"/>
          <w:szCs w:val="20"/>
        </w:rPr>
        <w:t>, отсутствует.</w:t>
      </w:r>
      <w:r w:rsidRPr="00AB31B4">
        <w:rPr>
          <w:rFonts w:eastAsia="Times New Roman" w:cs="Times New Roman"/>
          <w:sz w:val="20"/>
          <w:szCs w:val="20"/>
          <w:lang w:eastAsia="ru-RU"/>
        </w:rPr>
        <w:t>Новое строительство централизованной системыгазоснабжения, не прогнозируются на расчетный срок (2030г).</w:t>
      </w:r>
    </w:p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  <w:sectPr w:rsidR="00AE3403" w:rsidRPr="00AB31B4" w:rsidSect="009E401B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BC0538" w:rsidP="001307BC">
      <w:pPr>
        <w:spacing w:before="78" w:after="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47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Целевыепоказателиразвитиясистемыэлектроснабжения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3775"/>
        <w:gridCol w:w="4250"/>
        <w:gridCol w:w="647"/>
        <w:gridCol w:w="760"/>
        <w:gridCol w:w="753"/>
        <w:gridCol w:w="753"/>
        <w:gridCol w:w="739"/>
        <w:gridCol w:w="733"/>
        <w:gridCol w:w="719"/>
        <w:gridCol w:w="716"/>
        <w:gridCol w:w="702"/>
        <w:gridCol w:w="694"/>
        <w:gridCol w:w="675"/>
      </w:tblGrid>
      <w:tr w:rsidR="002E541E" w:rsidRPr="00AB31B4" w:rsidTr="002E541E">
        <w:trPr>
          <w:trHeight w:val="249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№</w:t>
            </w:r>
          </w:p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5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7940" w:type="dxa"/>
            <w:gridSpan w:val="10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3203" w:right="2894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49"/>
        </w:trPr>
        <w:tc>
          <w:tcPr>
            <w:tcW w:w="57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5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7" w:right="10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4" w:right="10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9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5" w:right="9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8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1" w:right="85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2029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right="10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2030</w:t>
            </w: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  <w:vertAlign w:val="subscript"/>
              </w:rPr>
            </w:pPr>
            <w:r w:rsidRPr="00AB31B4">
              <w:rPr>
                <w:sz w:val="20"/>
                <w:szCs w:val="20"/>
              </w:rPr>
              <w:t>Надежность(бесперебойность)</w:t>
            </w:r>
            <w:r w:rsidRPr="00AB31B4">
              <w:rPr>
                <w:spacing w:val="-1"/>
                <w:sz w:val="20"/>
                <w:szCs w:val="20"/>
              </w:rPr>
              <w:t xml:space="preserve">снабжения </w:t>
            </w:r>
            <w:r w:rsidRPr="00AB31B4">
              <w:rPr>
                <w:sz w:val="20"/>
                <w:szCs w:val="20"/>
              </w:rPr>
              <w:t>потребителейтоварами(услугами), 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надежности реализуемых товаров (услуг)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  <w:lang w:val="en-US"/>
              </w:rPr>
              <w:t>0,0038</w:t>
            </w: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2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уровня качества оказываемых услуг территориальных сетевых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ТСО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0,8975</w:t>
            </w:r>
          </w:p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</w:p>
        </w:tc>
      </w:tr>
      <w:tr w:rsidR="002E541E" w:rsidRPr="00AB31B4" w:rsidTr="002E541E">
        <w:trPr>
          <w:trHeight w:val="1107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3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27" w:right="1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74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Показатель качества предоставления возможности технологического присоединения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</w:t>
            </w:r>
            <w:r w:rsidRPr="00AB31B4">
              <w:rPr>
                <w:sz w:val="20"/>
                <w:szCs w:val="20"/>
                <w:vertAlign w:val="subscript"/>
              </w:rPr>
              <w:t>ТПР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4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1,0154</w:t>
            </w:r>
          </w:p>
        </w:tc>
      </w:tr>
      <w:tr w:rsidR="002E541E" w:rsidRPr="00AB31B4" w:rsidTr="002E541E">
        <w:trPr>
          <w:trHeight w:val="744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6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Сбалансированность</w:t>
            </w:r>
            <w:r w:rsidRPr="00AB31B4">
              <w:rPr>
                <w:spacing w:val="-1"/>
                <w:sz w:val="20"/>
                <w:szCs w:val="20"/>
                <w:lang w:val="en-US"/>
              </w:rPr>
              <w:t xml:space="preserve">системы </w:t>
            </w:r>
            <w:r w:rsidRPr="00AB31B4">
              <w:rPr>
                <w:sz w:val="20"/>
                <w:szCs w:val="20"/>
                <w:lang w:val="en-US"/>
              </w:rPr>
              <w:t>коммунальнойинфраструктуры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Уровень загрузки производственных мощностей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3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Обеспеченность</w:t>
            </w:r>
          </w:p>
          <w:p w:rsidR="002E541E" w:rsidRPr="00AB31B4" w:rsidRDefault="002E541E" w:rsidP="002E541E">
            <w:pPr>
              <w:pStyle w:val="TableParagraph"/>
              <w:ind w:left="206" w:right="94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потребителямитоваровиуслугприборамиучета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1242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6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pStyle w:val="TableParagraph"/>
              <w:ind w:left="179" w:right="16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Доступность товаров иуслугдляпотребителей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58" w:right="149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Доля потребителей вжилыхдомах,</w:t>
            </w:r>
            <w:r w:rsidRPr="00AB31B4">
              <w:rPr>
                <w:spacing w:val="-1"/>
                <w:sz w:val="20"/>
                <w:szCs w:val="20"/>
              </w:rPr>
              <w:t xml:space="preserve">обеспеченных </w:t>
            </w:r>
            <w:r w:rsidRPr="00AB31B4">
              <w:rPr>
                <w:sz w:val="20"/>
                <w:szCs w:val="20"/>
              </w:rPr>
              <w:t>доступомккоммунальной</w:t>
            </w:r>
          </w:p>
          <w:p w:rsidR="002E541E" w:rsidRPr="00AB31B4" w:rsidRDefault="002E541E" w:rsidP="002E541E">
            <w:pPr>
              <w:pStyle w:val="TableParagraph"/>
              <w:ind w:left="176" w:right="17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инфраструктуре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2" w:right="11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1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3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0" w:right="102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18" w:right="10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101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5" w:right="97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3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pStyle w:val="TableParagraph"/>
              <w:ind w:left="121" w:right="90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496"/>
        </w:trPr>
        <w:tc>
          <w:tcPr>
            <w:tcW w:w="572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7</w:t>
            </w:r>
          </w:p>
        </w:tc>
        <w:tc>
          <w:tcPr>
            <w:tcW w:w="27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563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Индекснового</w:t>
            </w:r>
          </w:p>
          <w:p w:rsidR="002E541E" w:rsidRPr="00AB31B4" w:rsidRDefault="002E541E" w:rsidP="002E541E">
            <w:pPr>
              <w:pStyle w:val="TableParagraph"/>
              <w:ind w:left="59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sz w:val="20"/>
                <w:szCs w:val="20"/>
                <w:lang w:val="en-US"/>
              </w:rPr>
              <w:t>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9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1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16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2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27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E541E" w:rsidRPr="00AB31B4" w:rsidRDefault="002E541E" w:rsidP="002E541E">
            <w:pPr>
              <w:pStyle w:val="TableParagraph"/>
              <w:ind w:left="30" w:firstLine="0"/>
              <w:jc w:val="center"/>
              <w:rPr>
                <w:sz w:val="20"/>
                <w:szCs w:val="20"/>
                <w:lang w:val="en-US"/>
              </w:rPr>
            </w:pPr>
            <w:r w:rsidRPr="00AB31B4">
              <w:rPr>
                <w:w w:val="99"/>
                <w:sz w:val="20"/>
                <w:szCs w:val="20"/>
                <w:lang w:val="en-US"/>
              </w:rPr>
              <w:t>0</w:t>
            </w:r>
          </w:p>
        </w:tc>
      </w:tr>
    </w:tbl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AE3403" w:rsidRPr="00AB31B4" w:rsidRDefault="00AE3403" w:rsidP="007C0BF0">
      <w:pPr>
        <w:rPr>
          <w:rFonts w:cs="Times New Roman"/>
          <w:sz w:val="20"/>
          <w:szCs w:val="20"/>
        </w:rPr>
      </w:pPr>
    </w:p>
    <w:p w:rsidR="002E541E" w:rsidRPr="00AB31B4" w:rsidRDefault="002E541E" w:rsidP="00BC0538">
      <w:pPr>
        <w:jc w:val="right"/>
        <w:rPr>
          <w:rFonts w:cs="Times New Roman"/>
          <w:sz w:val="20"/>
          <w:szCs w:val="20"/>
        </w:rPr>
      </w:pPr>
    </w:p>
    <w:p w:rsidR="001307BC" w:rsidRPr="00AB31B4" w:rsidRDefault="001307BC" w:rsidP="00BC0538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307BC" w:rsidRPr="00AB31B4" w:rsidRDefault="001307BC" w:rsidP="00BC0538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BC0538" w:rsidP="001307BC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48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Целевыепоказателиразвитиясистемыутилизации(захоронения)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248"/>
        <w:gridCol w:w="2001"/>
        <w:gridCol w:w="680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2E541E" w:rsidRPr="00AB31B4" w:rsidTr="002E541E">
        <w:trPr>
          <w:trHeight w:val="2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Группапоказателей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-1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показателя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9471" w:type="dxa"/>
            <w:gridSpan w:val="10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6" w:right="3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49"/>
        </w:trPr>
        <w:tc>
          <w:tcPr>
            <w:tcW w:w="6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9"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2030</w:t>
            </w:r>
          </w:p>
        </w:tc>
      </w:tr>
      <w:tr w:rsidR="002E541E" w:rsidRPr="00AB31B4" w:rsidTr="002E541E">
        <w:trPr>
          <w:trHeight w:val="990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1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 (бесперебойность) снабжения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защищенности объектов от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пожаров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час./ день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2E541E" w:rsidRPr="00AB31B4" w:rsidTr="002E541E">
        <w:trPr>
          <w:trHeight w:val="746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Коэффициент заполняемости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полигона*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2E541E" w:rsidRPr="00AB31B4" w:rsidTr="002E541E">
        <w:trPr>
          <w:trHeight w:val="1490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10" w:right="9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потребителей в жилых домах, обеспеченных доступом к коммунальной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493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Удельное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A73FB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м³</w:t>
            </w:r>
            <w:r w:rsidR="002E541E" w:rsidRPr="00AB31B4">
              <w:rPr>
                <w:rFonts w:eastAsia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н/д</w:t>
            </w:r>
          </w:p>
        </w:tc>
      </w:tr>
      <w:tr w:rsidR="002E541E" w:rsidRPr="00AB31B4" w:rsidTr="002E541E">
        <w:trPr>
          <w:trHeight w:val="1243"/>
        </w:trPr>
        <w:tc>
          <w:tcPr>
            <w:tcW w:w="636" w:type="dxa"/>
            <w:shd w:val="clear" w:color="auto" w:fill="auto"/>
            <w:vAlign w:val="center"/>
          </w:tcPr>
          <w:p w:rsidR="002E541E" w:rsidRPr="00AB31B4" w:rsidRDefault="002E541E" w:rsidP="001307BC">
            <w:pPr>
              <w:pStyle w:val="TableParagraph"/>
              <w:ind w:left="5"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37" w:right="12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 производимых товаров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 качества товаров и услуг установленным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2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8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7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4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11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*В  границах административной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полигон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отсутствует. Вывоз и утилизация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</w:t>
      </w:r>
      <w:r w:rsidR="002E541E" w:rsidRPr="00AB31B4">
        <w:rPr>
          <w:rFonts w:eastAsia="Times New Roman" w:cs="Times New Roman"/>
          <w:sz w:val="20"/>
          <w:szCs w:val="20"/>
          <w:lang w:eastAsia="ru-RU"/>
        </w:rPr>
        <w:t xml:space="preserve"> территорию полигона местности Имел-Кутул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2E541E" w:rsidRPr="00AB31B4" w:rsidRDefault="002E541E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307BC" w:rsidRPr="00AB31B4" w:rsidRDefault="001307BC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BC0538" w:rsidP="001307BC">
      <w:pPr>
        <w:tabs>
          <w:tab w:val="left" w:pos="709"/>
          <w:tab w:val="right" w:leader="dot" w:pos="9923"/>
        </w:tabs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49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Целевыепоказателиразвитиясистемыводоснабжения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2127"/>
        <w:gridCol w:w="3261"/>
        <w:gridCol w:w="85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4"/>
      </w:tblGrid>
      <w:tr w:rsidR="002E541E" w:rsidRPr="00AB31B4" w:rsidTr="002E541E">
        <w:trPr>
          <w:trHeight w:val="214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</w:rPr>
              <w:t>№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9" w:firstLine="0"/>
              <w:jc w:val="center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Группа показателей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Значение/год</w:t>
            </w:r>
          </w:p>
        </w:tc>
      </w:tr>
      <w:tr w:rsidR="002E541E" w:rsidRPr="00AB31B4" w:rsidTr="002E541E">
        <w:trPr>
          <w:trHeight w:val="217"/>
        </w:trPr>
        <w:tc>
          <w:tcPr>
            <w:tcW w:w="603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1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0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2E541E" w:rsidRPr="00AB31B4" w:rsidTr="002E541E">
        <w:trPr>
          <w:trHeight w:val="249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1307B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Качествопроизводимыхтоваров</w:t>
            </w: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(оказываемых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4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 потерь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6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tabs>
                <w:tab w:val="left" w:pos="969"/>
              </w:tabs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Наличие контролякачестватоварови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43" w:right="90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12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13" w:right="20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Соответствиекачестватоваровиуслугустановленным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990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Продолжительность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(бесперебойность)поставкитоваров 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7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час/день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E541E" w:rsidRPr="00AB31B4" w:rsidTr="002E541E">
        <w:trPr>
          <w:trHeight w:val="496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Надежностьснабжения</w:t>
            </w:r>
            <w:r w:rsidRPr="00AB31B4">
              <w:rPr>
                <w:rFonts w:eastAsia="Times New Roman" w:cs="Times New Roman"/>
                <w:w w:val="95"/>
                <w:sz w:val="20"/>
                <w:szCs w:val="20"/>
              </w:rPr>
              <w:t>потребителей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товарами(услугами)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Количество аварий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21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на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6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1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7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3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30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306" w:right="284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496"/>
        </w:trPr>
        <w:tc>
          <w:tcPr>
            <w:tcW w:w="6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2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8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аварийности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95" w:right="8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ед./км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96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2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3" w:right="18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00" w:right="18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25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3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right="22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2E541E" w:rsidRPr="00AB31B4" w:rsidTr="002E541E">
        <w:trPr>
          <w:trHeight w:val="1490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70" w:right="15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Доступностьтоваровиуслугдляпотребителей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24" w:right="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Доляпотребителейвжилыхдомах,обеспеченныхдоступом ккоммунальной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16" w:right="113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инфраструктуре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3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08" w:right="9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Сбалансированность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системыкоммунальнойинфраструктуры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Уровеньзагрузки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производственных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мощностей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1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E541E" w:rsidRPr="00AB31B4" w:rsidTr="002E541E">
        <w:trPr>
          <w:trHeight w:val="746"/>
        </w:trPr>
        <w:tc>
          <w:tcPr>
            <w:tcW w:w="603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6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</w:rPr>
              <w:t>Обеспеченность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товаровиуслуг</w:t>
            </w:r>
          </w:p>
          <w:p w:rsidR="002E541E" w:rsidRPr="00AB31B4" w:rsidRDefault="002E541E" w:rsidP="002E541E">
            <w:pPr>
              <w:widowControl w:val="0"/>
              <w:autoSpaceDE w:val="0"/>
              <w:autoSpaceDN w:val="0"/>
              <w:ind w:left="52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приборамиучета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541E" w:rsidRPr="00AB31B4" w:rsidRDefault="002E541E" w:rsidP="002E541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AE3403" w:rsidRPr="00AB31B4" w:rsidRDefault="00AE3403" w:rsidP="002E541E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9E401B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09" w:name="_Toc106264654"/>
      <w:bookmarkStart w:id="410" w:name="_Toc106267241"/>
      <w:bookmarkStart w:id="411" w:name="_Toc120004014"/>
      <w:bookmarkStart w:id="412" w:name="_Toc120624680"/>
      <w:bookmarkStart w:id="413" w:name="_Toc35708792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6 ПЕРСПЕКТИВНАЯ СХЕМА ЭЛЕКТРОСНАБЖЕНИЯ</w:t>
      </w:r>
      <w:bookmarkEnd w:id="409"/>
      <w:bookmarkEnd w:id="410"/>
      <w:bookmarkEnd w:id="411"/>
      <w:bookmarkEnd w:id="412"/>
      <w:bookmarkEnd w:id="41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электроснабжения,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электроснабжения поселения, а также обеспечение электрической энергией перспективных потребителей. Данные мероприятия обеспечивают достижение целевых показателей развития системы электроснабжения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Предусмотренные мероприятия, направлены на обеспечение новых потребителей электрической энергией, повышение эффективности использования топливно-энергетических ресурсов и воды, снижение вредного воздействия на окружающую среду, повышение надежности и качества электроснабжения в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Перечень мероприятий приведен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50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C922C0" w:rsidRPr="00AB31B4" w:rsidRDefault="00126A3F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50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Переченьмероприятий,направленныхнаразвитиесистемыэлектроснабжения</w:t>
      </w:r>
    </w:p>
    <w:tbl>
      <w:tblPr>
        <w:tblStyle w:val="TableNormal"/>
        <w:tblW w:w="94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"/>
        <w:gridCol w:w="3261"/>
        <w:gridCol w:w="5770"/>
      </w:tblGrid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AB31B4">
              <w:rPr>
                <w:b/>
                <w:w w:val="99"/>
                <w:sz w:val="20"/>
                <w:szCs w:val="20"/>
              </w:rPr>
              <w:t>№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w w:val="99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C922C0" w:rsidRPr="00AB31B4" w:rsidRDefault="001307BC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5770" w:type="dxa"/>
            <w:vAlign w:val="center"/>
          </w:tcPr>
          <w:p w:rsidR="00C922C0" w:rsidRPr="00AB31B4" w:rsidRDefault="001307BC" w:rsidP="001730CB">
            <w:pPr>
              <w:pStyle w:val="TableParagraph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AB31B4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«Сарма»(вгабаритах110кВ)сзаходамиВЛ35,10кВ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564"/>
                <w:tab w:val="left" w:pos="1519"/>
                <w:tab w:val="left" w:pos="2121"/>
                <w:tab w:val="left" w:pos="3181"/>
                <w:tab w:val="left" w:pos="4034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Электроснабжениерыборазводногопунктавд.</w:t>
            </w:r>
            <w:r w:rsidRPr="00AB31B4">
              <w:rPr>
                <w:sz w:val="20"/>
                <w:szCs w:val="20"/>
                <w:lang w:val="ru-RU"/>
              </w:rPr>
              <w:tab/>
              <w:t>Сарма</w:t>
            </w:r>
            <w:r w:rsidRPr="00AB31B4">
              <w:rPr>
                <w:sz w:val="20"/>
                <w:szCs w:val="20"/>
                <w:lang w:val="ru-RU"/>
              </w:rPr>
              <w:tab/>
              <w:t>(на первом этапе возможно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подключениеотВЛ10кВЧерноруд-Сарма-Курма)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СтроительствоПС35/10кВ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«МРС»сзаходамиВЛ35,10кВ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Электроснабжениецентраподготовкисборных команд России по художественнойгимнастике,причаласморскимвокзаломв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местностиБазарная губа.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Pr="00AB31B4">
              <w:rPr>
                <w:sz w:val="20"/>
                <w:szCs w:val="20"/>
                <w:lang w:val="ru-RU"/>
              </w:rPr>
              <w:t>Курма-Шида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307BC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</w:t>
            </w:r>
            <w:r w:rsidRPr="00AB31B4">
              <w:rPr>
                <w:spacing w:val="-1"/>
                <w:sz w:val="20"/>
                <w:szCs w:val="20"/>
                <w:lang w:val="ru-RU"/>
              </w:rPr>
              <w:t>ВЛ-10кВ</w:t>
            </w:r>
            <w:r w:rsidRPr="00AB31B4">
              <w:rPr>
                <w:sz w:val="20"/>
                <w:szCs w:val="20"/>
                <w:lang w:val="ru-RU"/>
              </w:rPr>
              <w:t>Черноруд-Шида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307BC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Обеспечение возможности подключения ПСКурма,ПССарма(Высвобождениесуще6ствующихлинийЧерноруд-Сарма-Курмавгабаритах110кВ)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Черноруд-Шара-Тогот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Электроснабжениешколы-детскогосадав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с.Шара-Тогот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439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Черноруд-Тажераны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ЭлектроснабжениеРЛС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281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>от</w:t>
            </w:r>
            <w:r w:rsidRPr="00AB31B4">
              <w:rPr>
                <w:sz w:val="20"/>
                <w:szCs w:val="20"/>
                <w:lang w:val="ru-RU"/>
              </w:rPr>
              <w:t>ПС35/10кВМРС дос.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Сахюрта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 центра и подготовкисборныхкомандРоссиипохудожественной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гимнастике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2770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 xml:space="preserve">Строительство ВЛ-10кВ </w:t>
            </w:r>
            <w:r w:rsidRPr="00AB31B4">
              <w:rPr>
                <w:spacing w:val="-3"/>
                <w:sz w:val="20"/>
                <w:szCs w:val="20"/>
                <w:lang w:val="ru-RU"/>
              </w:rPr>
              <w:t xml:space="preserve">от </w:t>
            </w:r>
            <w:r w:rsidRPr="00AB31B4">
              <w:rPr>
                <w:sz w:val="20"/>
                <w:szCs w:val="20"/>
                <w:lang w:val="ru-RU"/>
              </w:rPr>
              <w:t>ПС35/10кВМРС дом.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Куркут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2663"/>
                <w:tab w:val="left" w:pos="3862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Электроснабжение центра подготовкисборныхкомандРоссиипохудожественной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гимнастике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1971"/>
                <w:tab w:val="left" w:pos="3191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Строительство ВЛ-10кВ от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ПС35/10кВЕланцы-Байгал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326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Электроснабжения международного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этнокультурногоцентра«Байгал»</w:t>
            </w:r>
          </w:p>
        </w:tc>
      </w:tr>
      <w:tr w:rsidR="00C922C0" w:rsidRPr="00AB31B4" w:rsidTr="008C1CAA">
        <w:trPr>
          <w:trHeight w:val="20"/>
        </w:trPr>
        <w:tc>
          <w:tcPr>
            <w:tcW w:w="433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B31B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СтроительствоВЛ-0,4кВ</w:t>
            </w:r>
          </w:p>
        </w:tc>
        <w:tc>
          <w:tcPr>
            <w:tcW w:w="5770" w:type="dxa"/>
            <w:vAlign w:val="center"/>
          </w:tcPr>
          <w:p w:rsidR="00C922C0" w:rsidRPr="00AB31B4" w:rsidRDefault="00C922C0" w:rsidP="001730CB">
            <w:pPr>
              <w:pStyle w:val="TableParagraph"/>
              <w:tabs>
                <w:tab w:val="left" w:pos="3148"/>
              </w:tabs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Программатехнологического</w:t>
            </w:r>
          </w:p>
          <w:p w:rsidR="00C922C0" w:rsidRPr="00AB31B4" w:rsidRDefault="00C922C0" w:rsidP="001730CB">
            <w:pPr>
              <w:pStyle w:val="TableParagraph"/>
              <w:ind w:firstLine="0"/>
              <w:jc w:val="center"/>
              <w:rPr>
                <w:sz w:val="20"/>
                <w:szCs w:val="20"/>
              </w:rPr>
            </w:pPr>
            <w:r w:rsidRPr="00AB31B4">
              <w:rPr>
                <w:sz w:val="20"/>
                <w:szCs w:val="20"/>
              </w:rPr>
              <w:t>присоединения</w:t>
            </w:r>
          </w:p>
        </w:tc>
      </w:tr>
    </w:tbl>
    <w:p w:rsidR="00C922C0" w:rsidRPr="00AB31B4" w:rsidRDefault="00C922C0" w:rsidP="00C922C0">
      <w:pPr>
        <w:spacing w:before="92" w:line="256" w:lineRule="auto"/>
        <w:ind w:right="452" w:firstLine="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pacing w:val="-1"/>
          <w:sz w:val="20"/>
          <w:szCs w:val="20"/>
          <w:lang w:eastAsia="ru-RU"/>
        </w:rPr>
        <w:t xml:space="preserve">*–всоответствии генеральным планом </w:t>
      </w:r>
      <w:r w:rsidR="00F852BC" w:rsidRPr="00AB31B4">
        <w:rPr>
          <w:rFonts w:eastAsia="Times New Roman" w:cs="Times New Roman"/>
          <w:spacing w:val="-1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C922C0">
      <w:pPr>
        <w:tabs>
          <w:tab w:val="left" w:pos="709"/>
          <w:tab w:val="right" w:leader="dot" w:pos="9923"/>
        </w:tabs>
        <w:ind w:firstLine="0"/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2E541E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14" w:name="_Toc106264655"/>
      <w:bookmarkStart w:id="415" w:name="_Toc106267242"/>
      <w:bookmarkStart w:id="416" w:name="_Toc120004015"/>
      <w:bookmarkStart w:id="417" w:name="_Toc120624681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7.ПЕРСПЕКТИВНАЯСХЕМАТЕПЛОСНАБЖЕНИЯ</w:t>
      </w:r>
      <w:bookmarkEnd w:id="414"/>
      <w:bookmarkEnd w:id="415"/>
      <w:bookmarkEnd w:id="416"/>
      <w:bookmarkEnd w:id="417"/>
    </w:p>
    <w:p w:rsidR="00C922C0" w:rsidRPr="00AB31B4" w:rsidRDefault="00C922C0" w:rsidP="00C922C0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тепловые сети отсутствуют. Строительство новых сетей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 теплоснабжения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2030 год не предусмотрено.</w:t>
      </w:r>
    </w:p>
    <w:p w:rsidR="00AE3403" w:rsidRPr="00AB31B4" w:rsidRDefault="00C922C0" w:rsidP="00C922C0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Мероприятий межрегиональной схемы теплоснабжения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предусмотрено.</w:t>
      </w:r>
    </w:p>
    <w:p w:rsidR="00C922C0" w:rsidRPr="00AB31B4" w:rsidRDefault="00C922C0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bookmarkStart w:id="418" w:name="_Toc106267243"/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19" w:name="_Toc120004016"/>
      <w:bookmarkStart w:id="420" w:name="_Toc120624682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8. ПЕРСПЕКТИВНАЯ СХЕМА ВОДОСНАБЖЕНИЯ</w:t>
      </w:r>
      <w:bookmarkEnd w:id="418"/>
      <w:bookmarkEnd w:id="419"/>
      <w:bookmarkEnd w:id="42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водоснабжения,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водоснабжения поселения. Данные мероприятия обеспечивают достижение целевых показателей развития системы водоснабжения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Схемы водоснабжения и водоотведения </w:t>
      </w:r>
      <w:r w:rsidR="006A6EEA" w:rsidRPr="00AB31B4">
        <w:rPr>
          <w:rFonts w:eastAsia="Times New Roman" w:cs="Times New Roman"/>
          <w:sz w:val="20"/>
          <w:szCs w:val="20"/>
          <w:lang w:eastAsia="ru-RU"/>
        </w:rPr>
        <w:t>муниципального образования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52395D" w:rsidRPr="00AB31B4">
        <w:rPr>
          <w:rFonts w:eastAsia="Times New Roman" w:cs="Times New Roman"/>
          <w:sz w:val="20"/>
          <w:szCs w:val="20"/>
          <w:lang w:eastAsia="ru-RU"/>
        </w:rPr>
        <w:t>Шара-Тоготском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Обоснование предложений по строительству, реконструкции и выводу из эксплуатации объектов водоснабжения поселения затрагивает: обеспечение подачи абонентам определенного объема питьевой воды установленного качества; обеспечение водоснабжения объектов перспективной застройки населенного пункта; сокращение потерь воды при ее транспортировке;  выполнение мероприятий, направленных на обеспечение соответствия качества питьевой воды требованиям законодательства Российской Федерации. Обоснование основных мероприятий приведено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C922C0" w:rsidRPr="00AB31B4" w:rsidRDefault="00AE3403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1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Обоснования основных мероприятий по реализации схем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04"/>
        <w:gridCol w:w="4927"/>
      </w:tblGrid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cs="Times New Roman"/>
                <w:sz w:val="20"/>
                <w:szCs w:val="20"/>
                <w:lang w:eastAsia="ru-RU"/>
              </w:rPr>
              <w:t>Закупка и установка на водозаборах современного, высокотехнологичного оборудования для водоподготовки позволит улучшить качество воды, обеспечить качественную очистку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Установка системы нового образца для обеззараживания воды и приведения к нормам СанПиН без хлорсодержащих реагентов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водозабора позволит повысить надежность системы водоснабжения, обеспечить безопасную эксплуатацию водоисточников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Реконструкция водозаборов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сетей водопровода с заменой на полимерные трубы позволит повысить надежность системы водоснабжения,  исключить застои воды в сетях водоснабжения,  увеличить пропускную способность труб, улучшить  качество  подаваемой воды  потребителям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Замена изношенных участков  сетей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водопроводных сетей позволит повысить надежность системы водоснабжения, обеспечить перспективный объем водопотребления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Оснащение насосных установок частотно-регулируемыми приводами в системах водоснабжения позволит сократить расходы электроэнергии на транспортировку воды</w:t>
            </w:r>
          </w:p>
        </w:tc>
      </w:tr>
      <w:tr w:rsidR="00C922C0" w:rsidRPr="00AB31B4" w:rsidTr="001730CB">
        <w:tc>
          <w:tcPr>
            <w:tcW w:w="282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922C0" w:rsidRPr="00AB31B4" w:rsidRDefault="00C922C0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Проведение технического аудита состояния систем водоснабжения  позволит определить класс энергетической эффективности и разработать мероприятия по энергосбережению</w:t>
            </w:r>
          </w:p>
        </w:tc>
      </w:tr>
    </w:tbl>
    <w:p w:rsidR="00126A3F" w:rsidRPr="00AB31B4" w:rsidRDefault="00126A3F" w:rsidP="00126A3F">
      <w:pPr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годам, представлен в Таблице 52.</w:t>
      </w:r>
    </w:p>
    <w:p w:rsidR="00126A3F" w:rsidRPr="00AB31B4" w:rsidRDefault="00126A3F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C922C0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C922C0" w:rsidRPr="00AB31B4" w:rsidRDefault="00BC0538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2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922C0" w:rsidRPr="00AB31B4">
        <w:rPr>
          <w:rFonts w:eastAsia="Times New Roman" w:cs="Times New Roman"/>
          <w:sz w:val="20"/>
          <w:szCs w:val="20"/>
          <w:lang w:eastAsia="ru-RU"/>
        </w:rPr>
        <w:t>Перечень основных мероприятий по реализации схем водоснабжения с разбивкой по годам</w:t>
      </w:r>
    </w:p>
    <w:tbl>
      <w:tblPr>
        <w:tblW w:w="5118" w:type="pct"/>
        <w:tblLayout w:type="fixed"/>
        <w:tblLook w:val="04A0"/>
      </w:tblPr>
      <w:tblGrid>
        <w:gridCol w:w="526"/>
        <w:gridCol w:w="2923"/>
        <w:gridCol w:w="1301"/>
        <w:gridCol w:w="1305"/>
        <w:gridCol w:w="1305"/>
        <w:gridCol w:w="1305"/>
        <w:gridCol w:w="1305"/>
        <w:gridCol w:w="1305"/>
        <w:gridCol w:w="1305"/>
        <w:gridCol w:w="1305"/>
        <w:gridCol w:w="1250"/>
      </w:tblGrid>
      <w:tr w:rsidR="00C922C0" w:rsidRPr="00AB31B4" w:rsidTr="001730CB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6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 (сумма затрат тыс. руб.)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2C0" w:rsidRPr="00AB31B4" w:rsidRDefault="00C922C0" w:rsidP="00173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2C0" w:rsidRPr="00AB31B4" w:rsidRDefault="00C922C0" w:rsidP="001730C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санитарных зон 2 и 3 поясов источников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8C1CA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нового образца для обеззараживания воды и приведения к нормам СанПиН без хлорсодержащих реагентов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водозаборов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изношенных участков  сетей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насосных установок частотно-регулируемыми приводами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систем водоснабжения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22C0" w:rsidRPr="00AB31B4" w:rsidTr="001730CB">
        <w:trPr>
          <w:trHeight w:val="20"/>
        </w:trPr>
        <w:tc>
          <w:tcPr>
            <w:tcW w:w="1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22C0" w:rsidRPr="00AB31B4" w:rsidRDefault="00C922C0" w:rsidP="00C922C0">
      <w:pPr>
        <w:autoSpaceDE w:val="0"/>
        <w:autoSpaceDN w:val="0"/>
        <w:adjustRightInd w:val="0"/>
        <w:spacing w:before="120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 ПСД – объем финансирования мероприятий будет рассчитан после разработки проектно-сметной документации.</w:t>
      </w:r>
    </w:p>
    <w:p w:rsidR="00C922C0" w:rsidRPr="00AB31B4" w:rsidRDefault="00C922C0" w:rsidP="00C922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 стоимости мероприятий являются ориентировочными, рассчитаны в ценах 2022 года,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C922C0" w:rsidRPr="00AB31B4" w:rsidRDefault="00C922C0" w:rsidP="00C922C0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реализации проектных мероприятий, в соответствии со 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статьей 179 Бюджетного кодекса РФ, программой "Чистая вода", </w:t>
      </w:r>
      <w:r w:rsidRPr="00AB31B4">
        <w:rPr>
          <w:rFonts w:eastAsia="Times New Roman" w:cs="Times New Roman"/>
          <w:sz w:val="20"/>
          <w:szCs w:val="20"/>
          <w:lang w:eastAsia="ru-RU"/>
        </w:rPr>
        <w:t>государственной программой "Развитие жилищно-коммунального хозяйства и повышение энергоэффективности Иркутской области" на 2022 - 2024 годы (утвержденной Постановлением Правительства Иркутской области от 11 декабря 201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8 года № 915-пп), необходимо со</w:t>
      </w:r>
      <w:r w:rsidRPr="00AB31B4">
        <w:rPr>
          <w:rFonts w:eastAsia="Times New Roman" w:cs="Times New Roman"/>
          <w:sz w:val="20"/>
          <w:szCs w:val="20"/>
          <w:lang w:eastAsia="ru-RU"/>
        </w:rPr>
        <w:t>финансирование из бюджета Иркутской области.</w:t>
      </w:r>
    </w:p>
    <w:p w:rsidR="00C922C0" w:rsidRPr="00AB31B4" w:rsidRDefault="00C922C0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соответствии с государственной программой Иркутской области "Развитие жилищно-коммунального хозяйства и повышение энергоэффективности Иркутской области" на плановый период 2022 - 2024 годы федеральным бюджетом запланирован лимит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 xml:space="preserve"> (Таблица 53)</w:t>
      </w:r>
      <w:r w:rsidRPr="00AB31B4">
        <w:rPr>
          <w:rFonts w:eastAsia="Times New Roman" w:cs="Times New Roman"/>
          <w:sz w:val="20"/>
          <w:szCs w:val="20"/>
          <w:lang w:eastAsia="ru-RU"/>
        </w:rPr>
        <w:t>:</w:t>
      </w:r>
    </w:p>
    <w:p w:rsidR="00126A3F" w:rsidRPr="00AB31B4" w:rsidRDefault="00126A3F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 53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Выписка из "Расчет лимитов субъектам Российской Федерации ежегодно на 2022 - 2024 годы"</w:t>
      </w: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686"/>
        <w:gridCol w:w="2409"/>
        <w:gridCol w:w="2268"/>
        <w:gridCol w:w="2694"/>
        <w:gridCol w:w="3118"/>
      </w:tblGrid>
      <w:tr w:rsidR="00C922C0" w:rsidRPr="00AB31B4" w:rsidTr="00126A3F">
        <w:trPr>
          <w:trHeight w:val="287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Российской Федерации</w:t>
            </w:r>
          </w:p>
        </w:tc>
        <w:tc>
          <w:tcPr>
            <w:tcW w:w="10489" w:type="dxa"/>
            <w:gridSpan w:val="4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 (млн. руб.)</w:t>
            </w:r>
          </w:p>
        </w:tc>
      </w:tr>
      <w:tr w:rsidR="00C922C0" w:rsidRPr="00AB31B4" w:rsidTr="00126A3F">
        <w:trPr>
          <w:trHeight w:val="475"/>
        </w:trPr>
        <w:tc>
          <w:tcPr>
            <w:tcW w:w="586" w:type="dxa"/>
            <w:vMerge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922C0" w:rsidRPr="00AB31B4" w:rsidTr="00126A3F">
        <w:trPr>
          <w:cantSplit/>
          <w:trHeight w:val="73"/>
        </w:trPr>
        <w:tc>
          <w:tcPr>
            <w:tcW w:w="586" w:type="dxa"/>
            <w:shd w:val="clear" w:color="auto" w:fill="auto"/>
            <w:vAlign w:val="center"/>
            <w:hideMark/>
          </w:tcPr>
          <w:p w:rsidR="00C922C0" w:rsidRPr="00AB31B4" w:rsidRDefault="00126A3F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1 245,34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1 448,95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931,16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922C0" w:rsidRPr="00AB31B4" w:rsidRDefault="00C922C0" w:rsidP="001730C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C922C0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1" w:name="_Toc106267244"/>
      <w:bookmarkStart w:id="422" w:name="_Toc120004017"/>
      <w:bookmarkStart w:id="423" w:name="_Toc120624683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9. ПЕРСПЕКТИВНАЯ СХЕМА ВОДООТВЕДЕНИЯ</w:t>
      </w:r>
      <w:bookmarkEnd w:id="421"/>
      <w:bookmarkEnd w:id="422"/>
      <w:bookmarkEnd w:id="42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водоотведения,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водоотведения поселения. Данные мероприятия обеспечивают достижение целевых показателей развития системы водоотведения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Для обоснования перечисленных проектов использованы материалы Генерального план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 Иркутской области.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Мероприятия, предусмотренные вышеперечисленным документом, направлены на снижение вредного воздействия на окружающую среду, повышение надежности и качества предоставляемых услуг в 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>Шара-Тоготском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 xml:space="preserve"> муниципальном образовании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7442F7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Перечень основных мероприятий по реализации схем водоснабжения с разбивкой по годам, представлен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54</w:t>
      </w:r>
      <w:r w:rsidR="007442F7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7442F7" w:rsidRPr="00AB31B4" w:rsidRDefault="007442F7">
      <w:pPr>
        <w:spacing w:after="200" w:line="276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7442F7" w:rsidRPr="00AB31B4" w:rsidRDefault="007442F7" w:rsidP="00AE3403">
      <w:pPr>
        <w:jc w:val="right"/>
        <w:rPr>
          <w:rFonts w:eastAsia="Times New Roman" w:cs="Times New Roman"/>
          <w:sz w:val="20"/>
          <w:szCs w:val="20"/>
          <w:lang w:eastAsia="ru-RU"/>
        </w:rPr>
        <w:sectPr w:rsidR="007442F7" w:rsidRPr="00AB31B4" w:rsidSect="00C922C0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7442F7" w:rsidRPr="00AB31B4" w:rsidRDefault="00AE3403" w:rsidP="001307B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54</w:t>
      </w:r>
      <w:r w:rsidR="001307BC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7442F7" w:rsidRPr="00AB31B4">
        <w:rPr>
          <w:rFonts w:eastAsia="Times New Roman" w:cs="Times New Roman"/>
          <w:sz w:val="20"/>
          <w:szCs w:val="20"/>
          <w:lang w:eastAsia="ru-RU"/>
        </w:rPr>
        <w:t>Перечень мероприятий, направленных на развитие системы водоотведения</w:t>
      </w:r>
    </w:p>
    <w:tbl>
      <w:tblPr>
        <w:tblW w:w="5000" w:type="pct"/>
        <w:tblLook w:val="04A0"/>
      </w:tblPr>
      <w:tblGrid>
        <w:gridCol w:w="675"/>
        <w:gridCol w:w="2269"/>
        <w:gridCol w:w="3161"/>
        <w:gridCol w:w="1014"/>
        <w:gridCol w:w="934"/>
        <w:gridCol w:w="751"/>
        <w:gridCol w:w="751"/>
        <w:gridCol w:w="751"/>
        <w:gridCol w:w="751"/>
        <w:gridCol w:w="751"/>
        <w:gridCol w:w="751"/>
        <w:gridCol w:w="751"/>
        <w:gridCol w:w="751"/>
        <w:gridCol w:w="725"/>
      </w:tblGrid>
      <w:tr w:rsidR="008C1CAA" w:rsidRPr="00AB31B4" w:rsidTr="00A228AE">
        <w:trPr>
          <w:trHeight w:val="20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КОС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станции  очистки сточных вод позволит  снизить вредное воздействие сточных вод на окружающую среду, повысить надежность системы водоотведения, повысить качество очистки сточных вод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м³/сут.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357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локальных очистных сооружений дождевой канализации</w:t>
            </w:r>
          </w:p>
        </w:tc>
        <w:tc>
          <w:tcPr>
            <w:tcW w:w="10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станции биологической очистки сточных вод позволит  снизить вредное воздействие сточных вод на окружающую среду,</w:t>
            </w:r>
          </w:p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Позволит повысить надежность системы водоотведения, повысить качество очистки сточных вод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дождевой канализации открытыми лотками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Проектирование и строительство канализационных сетей позволит повысить надежность системы водоотведения, улучшить благоустройство жителей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Строительство сетей канализации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Реконструкция ветхих канализационных сетей позволит увеличить  пропускную  способность существующих коллекторов, снизить аварийность, сократить потери сточных вод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Оснащение КНС частотно-регулируемыми приводами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Установка регулируемого привода в системах водоотведения позволит сократить расходы электроэнергии на транспортировку стоков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A228AE" w:rsidP="00A228A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CAA" w:rsidRPr="00AB31B4" w:rsidTr="00A228AE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AA" w:rsidRPr="00AB31B4" w:rsidRDefault="008C1CAA" w:rsidP="00A228AE">
            <w:pPr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7442F7" w:rsidRPr="00AB31B4" w:rsidRDefault="007442F7" w:rsidP="001307BC">
      <w:pPr>
        <w:spacing w:before="120" w:line="276" w:lineRule="auto"/>
        <w:ind w:firstLine="0"/>
        <w:jc w:val="left"/>
        <w:rPr>
          <w:rFonts w:eastAsia="Times New Roman" w:cs="Times New Roman"/>
          <w:sz w:val="20"/>
          <w:szCs w:val="20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*ПСД - Цена уточняется после разработки рабочей проектной документации</w:t>
      </w:r>
    </w:p>
    <w:p w:rsidR="00AE3403" w:rsidRPr="00AB31B4" w:rsidRDefault="00AE3403" w:rsidP="00AE3403">
      <w:pPr>
        <w:spacing w:after="24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442F7" w:rsidRPr="00AB31B4" w:rsidRDefault="007442F7" w:rsidP="00AE3403">
      <w:pPr>
        <w:keepNext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  <w:sectPr w:rsidR="007442F7" w:rsidRPr="00AB31B4" w:rsidSect="007442F7">
          <w:pgSz w:w="16838" w:h="11906" w:orient="landscape"/>
          <w:pgMar w:top="851" w:right="1134" w:bottom="1701" w:left="1134" w:header="709" w:footer="283" w:gutter="0"/>
          <w:cols w:space="708"/>
          <w:titlePg/>
          <w:docGrid w:linePitch="360"/>
        </w:sectPr>
      </w:pPr>
      <w:bookmarkStart w:id="424" w:name="_Toc106267245"/>
    </w:p>
    <w:p w:rsidR="00AE3403" w:rsidRPr="00AB31B4" w:rsidRDefault="00565E6E" w:rsidP="007442F7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5" w:name="_Toc120004018"/>
      <w:bookmarkStart w:id="426" w:name="_Toc120624684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10. ПЕРСПЕКТИВНАЯ СХЕМА УТИЛИЗАЦИИ (ЗАХОРОНЕНИЯ) ТКО</w:t>
      </w:r>
      <w:bookmarkEnd w:id="424"/>
      <w:bookmarkEnd w:id="425"/>
      <w:bookmarkEnd w:id="426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ходе анализа существующего положения в сфере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имеющихся 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. Данные мероприятия обеспечивают достижение целевых показателей развития системы утилизации (захоронения)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приведенных в Разделе 5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настоящее время утилизация (захоронение)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организована централизованно региональным оператором - компанией ООО «РТ-НЭО». Вывоз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с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производится на полигон расположенный в </w:t>
      </w:r>
      <w:r w:rsidR="001730CB" w:rsidRPr="00AB31B4">
        <w:rPr>
          <w:rFonts w:eastAsia="Times New Roman" w:cs="Times New Roman"/>
          <w:sz w:val="20"/>
          <w:szCs w:val="20"/>
          <w:lang w:eastAsia="ru-RU"/>
        </w:rPr>
        <w:t>местности Имел-Кутул</w:t>
      </w:r>
      <w:r w:rsidR="00A9791B" w:rsidRPr="00AB31B4">
        <w:rPr>
          <w:rFonts w:eastAsia="Times New Roman" w:cs="Times New Roman"/>
          <w:sz w:val="20"/>
          <w:szCs w:val="20"/>
          <w:lang w:eastAsia="ru-RU"/>
        </w:rPr>
        <w:t>Ольхонского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района.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момент разработки программы комплексного развития систем коммунальной инфраструктуры, Инвестиционная программа ООО «РТ-НЭО» в сфере утилизации </w:t>
      </w:r>
      <w:r w:rsidR="006D59EF" w:rsidRPr="00AB31B4">
        <w:rPr>
          <w:rFonts w:eastAsia="Times New Roman" w:cs="Times New Roman"/>
          <w:sz w:val="20"/>
          <w:szCs w:val="20"/>
          <w:lang w:eastAsia="ru-RU"/>
        </w:rPr>
        <w:t>ТКО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утверждена.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Согласно утвержденной Генеральной схемы санитарной очистки территории Шара-Тоготского муниципального образования к первоочередным мероприятиям в области обращения с твёрдыми коммунальными отходами (далее – ТКО)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коммунальными отходами являются: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организация рациональной системы накопления ТКО в поселении;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максимально возможная утилизация, вторичное использование отходов;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развитие рынка вторичного сырья и его продукции;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экологически безопасная переработка и складирование оставшейся части отходов;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уменьшение территорий отчуждаемых под захоронение отходов.</w:t>
      </w:r>
    </w:p>
    <w:p w:rsidR="00AE3403" w:rsidRPr="00AB31B4" w:rsidRDefault="001730CB" w:rsidP="001730CB">
      <w:pPr>
        <w:rPr>
          <w:rFonts w:eastAsia="Times New Roman" w:cs="Times New Roman"/>
          <w:b/>
          <w:sz w:val="20"/>
          <w:szCs w:val="20"/>
          <w:highlight w:val="yellow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неутилизируемой части отходов производить в уплотнённом виде.</w:t>
      </w:r>
    </w:p>
    <w:p w:rsidR="001730CB" w:rsidRPr="00AB31B4" w:rsidRDefault="001730CB">
      <w:pPr>
        <w:spacing w:after="200" w:line="276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bookmarkStart w:id="427" w:name="_Toc106267246"/>
      <w:r w:rsidRPr="00AB31B4">
        <w:rPr>
          <w:rFonts w:eastAsia="Times New Roman" w:cs="Times New Roman"/>
          <w:b/>
          <w:sz w:val="20"/>
          <w:szCs w:val="20"/>
          <w:lang w:eastAsia="ru-RU"/>
        </w:rPr>
        <w:br w:type="page"/>
      </w: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28" w:name="_Toc120004019"/>
      <w:bookmarkStart w:id="429" w:name="_Toc120624685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11. ПЕРСПЕКТИВНАЯ СХЕМА ГАЗОСНАБЖЕНИЯ</w:t>
      </w:r>
      <w:bookmarkEnd w:id="427"/>
      <w:bookmarkEnd w:id="428"/>
      <w:bookmarkEnd w:id="429"/>
    </w:p>
    <w:p w:rsidR="001730CB" w:rsidRPr="00AB31B4" w:rsidRDefault="001730CB" w:rsidP="001730CB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На территории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система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газоснабжения отсутству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е</w:t>
      </w:r>
      <w:r w:rsidRPr="00AB31B4">
        <w:rPr>
          <w:rFonts w:eastAsia="Times New Roman" w:cs="Times New Roman"/>
          <w:sz w:val="20"/>
          <w:szCs w:val="20"/>
          <w:lang w:eastAsia="ru-RU"/>
        </w:rPr>
        <w:t>т. Строительство новых сетей на 2030 год не предусмотрено.</w:t>
      </w:r>
    </w:p>
    <w:p w:rsidR="00AE3403" w:rsidRPr="00AB31B4" w:rsidRDefault="001730CB" w:rsidP="001730CB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Мероприятий межрегиональной, региональной схемы газофикации в отношении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не предусмотрен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ы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7442F7">
          <w:pgSz w:w="11906" w:h="16838"/>
          <w:pgMar w:top="1134" w:right="851" w:bottom="1134" w:left="1701" w:header="709" w:footer="283" w:gutter="0"/>
          <w:cols w:space="708"/>
          <w:titlePg/>
          <w:docGrid w:linePitch="360"/>
        </w:sectPr>
      </w:pP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0" w:name="_Toc106267247"/>
      <w:bookmarkStart w:id="431" w:name="_Toc120004020"/>
      <w:bookmarkStart w:id="432" w:name="_Toc120624686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12. ФИНАНСОВЫЕ ПОТРЕБНОСТИ ДЛЯ РЕАЛИЗАЦИИ ПРОГРАММЫ</w:t>
      </w:r>
      <w:bookmarkEnd w:id="430"/>
      <w:bookmarkEnd w:id="431"/>
      <w:bookmarkEnd w:id="432"/>
    </w:p>
    <w:p w:rsidR="00AE3403" w:rsidRPr="00AB31B4" w:rsidRDefault="00AE3403" w:rsidP="001730CB">
      <w:pPr>
        <w:rPr>
          <w:rFonts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ДанныеофинансовойпотребностивкапитальныхвложенияхдляреализациивсейпрограммыинвестиционныхпроектовнапротяжениипрогнозногопериодаприведенывТаблице</w:t>
      </w:r>
      <w:r w:rsidR="00126A3F" w:rsidRPr="00AB31B4">
        <w:rPr>
          <w:rFonts w:cs="Times New Roman"/>
          <w:sz w:val="20"/>
          <w:szCs w:val="20"/>
          <w:lang w:eastAsia="ru-RU"/>
        </w:rPr>
        <w:t>55</w:t>
      </w:r>
      <w:r w:rsidRPr="00AB31B4">
        <w:rPr>
          <w:rFonts w:cs="Times New Roman"/>
          <w:sz w:val="20"/>
          <w:szCs w:val="20"/>
          <w:lang w:eastAsia="ru-RU"/>
        </w:rPr>
        <w:t>.</w:t>
      </w:r>
    </w:p>
    <w:p w:rsidR="001730CB" w:rsidRPr="00AB31B4" w:rsidRDefault="001730CB" w:rsidP="001730CB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cs="Times New Roman"/>
          <w:sz w:val="20"/>
          <w:szCs w:val="20"/>
          <w:lang w:eastAsia="ru-RU"/>
        </w:rPr>
        <w:t>Общая сумма инвестиций, предусмотренная на весь период разработки Программы, оценочно составляет 970</w:t>
      </w:r>
      <w:r w:rsidRPr="00AB31B4">
        <w:rPr>
          <w:rFonts w:eastAsia="Times New Roman" w:cs="Times New Roman"/>
          <w:sz w:val="20"/>
          <w:szCs w:val="20"/>
          <w:lang w:eastAsia="ru-RU"/>
        </w:rPr>
        <w:t>70  тыс. руб. (включая НДС).</w:t>
      </w:r>
    </w:p>
    <w:p w:rsidR="001730CB" w:rsidRPr="00AB31B4" w:rsidRDefault="00AE3403" w:rsidP="008356A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55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СовокупныепотребностивкапитальныхвложенияхдляПрограммы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909"/>
        <w:gridCol w:w="1451"/>
        <w:gridCol w:w="1434"/>
        <w:gridCol w:w="655"/>
        <w:gridCol w:w="700"/>
        <w:gridCol w:w="680"/>
        <w:gridCol w:w="680"/>
        <w:gridCol w:w="680"/>
        <w:gridCol w:w="807"/>
      </w:tblGrid>
      <w:tr w:rsidR="001730CB" w:rsidRPr="00AB31B4" w:rsidTr="001730CB">
        <w:trPr>
          <w:trHeight w:val="755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Наименованиемероприятия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Источниквозврата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инвес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тиций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Итого, тыс.руб.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2027-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 xml:space="preserve"> г</w:t>
            </w: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г.</w:t>
            </w:r>
          </w:p>
        </w:tc>
      </w:tr>
      <w:tr w:rsidR="001730CB" w:rsidRPr="00AB31B4" w:rsidTr="001730CB">
        <w:trPr>
          <w:trHeight w:val="247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ВсегопоПрограмме,втомчисле: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cs="Times New Roman"/>
                <w:b/>
                <w:sz w:val="20"/>
                <w:szCs w:val="20"/>
                <w:lang w:eastAsia="ru-RU"/>
              </w:rPr>
              <w:t>97070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Электроснабжение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За счет средств, учитываемыхпри установлениирегулируемых государствомцен(тарифов);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Собственныесредства;Платазаподключениеновыхпотребителей;</w:t>
            </w:r>
          </w:p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Бюджетныесредства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Теплоснабжение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Водоснабжение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67900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18075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15375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31B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Водоотведение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29170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8290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9690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B31B4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-57" w:right="-57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Газоснабжение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56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Утилизация(захоронение)ТКО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ind w:left="34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B" w:rsidRPr="00AB31B4" w:rsidRDefault="001730CB" w:rsidP="001730C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1730CB">
          <w:pgSz w:w="11906" w:h="16838"/>
          <w:pgMar w:top="1134" w:right="851" w:bottom="1134" w:left="1701" w:header="709" w:footer="312" w:gutter="0"/>
          <w:cols w:space="708"/>
          <w:titlePg/>
          <w:docGrid w:linePitch="360"/>
        </w:sectPr>
      </w:pPr>
    </w:p>
    <w:p w:rsidR="00AE3403" w:rsidRPr="00AB31B4" w:rsidRDefault="00565E6E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3" w:name="_Toc106267248"/>
      <w:bookmarkStart w:id="434" w:name="_Toc120004021"/>
      <w:bookmarkStart w:id="435" w:name="_Toc120624687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РАЗДЕЛ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13. ОРГАНИЗАЦИЯ РЕАЛИЗАЦИИ ПРОЕКТОВ</w:t>
      </w:r>
      <w:bookmarkEnd w:id="433"/>
      <w:bookmarkEnd w:id="434"/>
      <w:bookmarkEnd w:id="435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проекты, включенные в Программу, могут быть реализованы в следующих формах: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реализуемые действующими организациями;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выставленные на конкурс для привлечения сторонних инвесторов (в том числе организации, индивидуальные предприниматели, по договору коммерческой концессии (подрядные организации, определенные на конкурсной основе);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- проекты, для реализации которых создаются организации с участием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- проекты, для реализации которых создаются организации с участием действующих ресурсоснабжающих организаций.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регулируемые виды деятельности в сфере электроснабжения, теплоснабжения, газоснабжения.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организаций коммунального комплекса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организаций, осуществляющих регулируемые виды деятельности в сфере теплоснабжения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Инвестиционная 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системе теплоснабжения.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Инвестиционные программы организаций, осуществляющих регулируемые виды деятельности в сфере теплоснабжения, согласно требованиям Федерального закона от 27.07.2010 № 190-ФЗ «О теплоснабжении»,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 согласования и утверждения инвестиционных программ организаций, осуществляющих регулируемые виды деятельности в сфере теплоснабжения, утверждает Правительство Российской Федерации.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организаций - производителей товаров и услуг в сфере теплоснабжения определяются согласно Правилам, утвержденным Постановлением Правительства РФ от 23.07.2007 № 464 «Об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теплоснабжения».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инвестиционных программ субъектов электроэнергетики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Инвестиционная программа субъектов электроэнергетики - совокупность всех намечаемых к реализации или реализуемых субъектом электроэнергетики инвестиционных проектов.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Правительство РФ в соответствии с требованиями Федерального закона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26.03.2003 № 35-ФЗ «Об электроэнергетике» устанавливает 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убъектов </w:t>
      </w:r>
      <w:r w:rsidRPr="00AB31B4">
        <w:rPr>
          <w:rFonts w:eastAsia="Times New Roman" w:cs="Times New Roman"/>
          <w:sz w:val="20"/>
          <w:szCs w:val="20"/>
          <w:lang w:eastAsia="ru-RU"/>
        </w:rPr>
        <w:t>Российской Федерации) инвестиционных программ и осуществления контроля за реализацией таких программ.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Правила утверждения инвестиционных программ субъектов электроэнергетики, в уставных капиталах которых участвует государство, и сетевых организаций утверждены Постановлением Правительства РФ от 01.12.2009 № 977.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Источниками покрытия финансовых потребностей инвестиционных программ субъектов электроэнергетики являются инвестиционные ресурсы, включаемые в регулируемые тарифы.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Особенности принятия программ газификации муниципальных образований и специальных надбавок к тарифам организаций, осуществляющих регулируемые виды деятельности в сфере газоснабжения.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целях дальнейшего развития газификации регионов и в соответствии со статьей 17 Федерального закона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РФ </w:t>
      </w:r>
      <w:r w:rsidRPr="00AB31B4">
        <w:rPr>
          <w:rFonts w:eastAsia="Times New Roman" w:cs="Times New Roman"/>
          <w:sz w:val="20"/>
          <w:szCs w:val="20"/>
          <w:lang w:eastAsia="ru-RU"/>
        </w:rPr>
        <w:t>от 31.03.1999 № 69-ФЗ «О газоснабжении в Российской Федерации» Правительство Российской Федерации своим Постановлением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установило, что в тарифы на транспортировку газа по газораспределительным сетям могут включаться, по согласованию с газораспределительными организациями, специальные надбавки, предназначенные для финансирования программ газификации, утверждаемых органами исполнительной власти субъектов Российской Федерации.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Программы газификации – это комплекс мероприятий и деятельность,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Средства, привлекаемые за счет специальных надбавок, направляются на финансирование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газификации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жилищно-коммунального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хозяйства, предусмотренной указанными программами.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Размер специальных надбавок определяется органами исполнительной власти субъектов Российской Федерации по методике, утверждаемой Федеральной службой по тарифам. Специальные надбавки включаются в тарифы на транспортировку газа по газораспределительным сетям, установленные для соответствующей газораспределительной организации.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РФ от 31.03. 1999 № 69-ФЗ «О газоснабжении в Российской Федерации», Постановления Правительства Российской Федерации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 и утверждена приказом ФСТ от 18.11.2008 № 264-э/5.</w:t>
      </w:r>
    </w:p>
    <w:p w:rsidR="00AE3403" w:rsidRPr="00AB31B4" w:rsidRDefault="00AE3403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36" w:name="_Toc106267249"/>
      <w:bookmarkStart w:id="437" w:name="_Toc120004022"/>
      <w:bookmarkStart w:id="438" w:name="_Toc120624688"/>
      <w:r w:rsidRPr="00AB31B4">
        <w:rPr>
          <w:rFonts w:eastAsia="Times New Roman" w:cs="Times New Roman"/>
          <w:sz w:val="20"/>
          <w:szCs w:val="20"/>
          <w:lang w:eastAsia="ru-RU"/>
        </w:rPr>
        <w:t>РАЗДЕЛ 14. ПРОГРАММА ИНВЕСТИЦИОННЫХ ПРОЕКТОВ, ТАРИФ И ПЛАТА (ТАРИФ) ЗА ПОДКЛЮЧЕНИЕ (ПРИСОЕДИНЕНИЕ)</w:t>
      </w:r>
      <w:bookmarkEnd w:id="436"/>
      <w:bookmarkEnd w:id="437"/>
      <w:bookmarkEnd w:id="438"/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39" w:name="_Toc106267250"/>
      <w:bookmarkStart w:id="440" w:name="_Toc120004023"/>
      <w:bookmarkStart w:id="441" w:name="_Toc120624689"/>
      <w:r w:rsidRPr="00AB31B4">
        <w:rPr>
          <w:sz w:val="20"/>
          <w:szCs w:val="20"/>
        </w:rPr>
        <w:t>14.1.</w:t>
      </w:r>
      <w:r w:rsidRPr="00AB31B4">
        <w:rPr>
          <w:sz w:val="20"/>
          <w:szCs w:val="20"/>
        </w:rPr>
        <w:tab/>
        <w:t>Формирование проектов</w:t>
      </w:r>
      <w:bookmarkEnd w:id="439"/>
      <w:bookmarkEnd w:id="440"/>
      <w:bookmarkEnd w:id="44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инвестиционные проекты в разрезе систем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, предусмотренные Программой, преследуют следующие цели: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повышение качества и надёжности оказываемых услуг;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обеспечение предоставляемыми услугами новых потребителей;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энергосбережение и повышение эффективности использования топливно-энергетических ресурсов и воды;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снижение вредного воздействия, оказываемого на окружающею среду;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выполнение требований законодательства Российской Федерации. Деление проектов по критерию их экономической эффективности по величине срока окупаемости в данном случае не является возможным, так как часть проектов не несет экономической привлекательности.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В Разделах 6-10 Обосновывающих материалов в разрезе систем коммунальной инфраструктуры, приведена информация по источникам и объёмам необходимого финансирования, преследуемые цели и задачи выполняемых проектов.</w:t>
      </w:r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42" w:name="_Toc106267251"/>
      <w:bookmarkStart w:id="443" w:name="_Toc120004024"/>
      <w:bookmarkStart w:id="444" w:name="_Toc120624690"/>
      <w:r w:rsidRPr="00AB31B4">
        <w:rPr>
          <w:sz w:val="20"/>
          <w:szCs w:val="20"/>
        </w:rPr>
        <w:t>14.2.</w:t>
      </w:r>
      <w:r w:rsidRPr="00AB31B4">
        <w:rPr>
          <w:sz w:val="20"/>
          <w:szCs w:val="20"/>
        </w:rPr>
        <w:tab/>
        <w:t>Оценка совокупных инвестиционных и эксплуатационных затрат по каждой организации коммунального комплекса при реализации проектов программы</w:t>
      </w:r>
      <w:bookmarkEnd w:id="442"/>
      <w:bookmarkEnd w:id="443"/>
      <w:bookmarkEnd w:id="444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Оценка совокупных инвестиционных и эксплуатационных затрат для организаций коммунального комплекса, по которой имеются проекты, на весь прогнозный период представлены в Разделе 13 Обосновывающих материалов.</w:t>
      </w:r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45" w:name="_Toc106267252"/>
      <w:bookmarkStart w:id="446" w:name="_Toc120004025"/>
      <w:bookmarkStart w:id="447" w:name="_Toc120624691"/>
      <w:r w:rsidRPr="00AB31B4">
        <w:rPr>
          <w:sz w:val="20"/>
          <w:szCs w:val="20"/>
        </w:rPr>
        <w:t>14.3.</w:t>
      </w:r>
      <w:r w:rsidRPr="00AB31B4">
        <w:rPr>
          <w:sz w:val="20"/>
          <w:szCs w:val="20"/>
        </w:rPr>
        <w:tab/>
        <w:t>Оценка уровней тарифов на каждый коммунальный ресурс, а также размер платы (тарифа) за подключение (присоединение) к системам коммунальной инфраструктуры, необходимых для реализации проектов</w:t>
      </w:r>
      <w:bookmarkEnd w:id="445"/>
      <w:bookmarkEnd w:id="446"/>
      <w:bookmarkEnd w:id="447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126A3F" w:rsidRPr="00AB31B4" w:rsidRDefault="00AE3403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Динамика тарифов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представленная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6.</w:t>
      </w:r>
    </w:p>
    <w:p w:rsidR="00AE3403" w:rsidRPr="00AB31B4" w:rsidRDefault="00AE3403" w:rsidP="00126A3F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Реализация программы предполагает установление долгосрочных тарифов на регулируемые услуги. В случае наличия, утвержденных для РСО тарифов на отдельные года прогнозного периода в расчетах используются установленные на данный период тарифы.</w:t>
      </w:r>
    </w:p>
    <w:p w:rsidR="00AE3403" w:rsidRPr="00AB31B4" w:rsidRDefault="00AE3403" w:rsidP="008356A7">
      <w:pPr>
        <w:spacing w:after="8"/>
        <w:ind w:left="2268" w:right="-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6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Прогнознаядинамикарегулируемыхтарифов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напериод2022-203</w:t>
      </w:r>
      <w:r w:rsidR="002667D6" w:rsidRPr="00AB31B4">
        <w:rPr>
          <w:rFonts w:eastAsia="Times New Roman" w:cs="Times New Roman"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sz w:val="20"/>
          <w:szCs w:val="20"/>
          <w:lang w:eastAsia="ru-RU"/>
        </w:rPr>
        <w:t>гг.</w:t>
      </w:r>
    </w:p>
    <w:tbl>
      <w:tblPr>
        <w:tblW w:w="46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62"/>
        <w:gridCol w:w="805"/>
        <w:gridCol w:w="805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bookmarkStart w:id="448" w:name="_Toc106267253"/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Коммунальныйресурс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spacing w:before="29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2021 (базовый)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Тарифнаэлектрическуюэнергию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руб./кВт·ч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4,420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5,116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5,372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5,641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5,923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6,219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Тарифнаотопление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руб./Гкал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Тарифнахолодноеводоснабжене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41,970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43,650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45,400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47,220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50,053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53,056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56,240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59,614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63,191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66,982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Тарифнаводоотведение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Тарифназахоронение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493,150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510,410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528,275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546,764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565,901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585,708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606,207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627,425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649,384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672,113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Тарифнаприродный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руб./</w:t>
            </w:r>
            <w:r w:rsidR="00A73FBE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м³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  <w:tr w:rsidR="001730CB" w:rsidRPr="00AB31B4" w:rsidTr="001730CB">
        <w:trPr>
          <w:trHeight w:val="20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Среднийтариф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179,710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186,090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192,698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199,542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206,942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214,627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222,606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230,893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239,499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0CB" w:rsidRPr="00AB31B4" w:rsidRDefault="001730CB" w:rsidP="001730C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248,438</w:t>
            </w:r>
          </w:p>
        </w:tc>
      </w:tr>
    </w:tbl>
    <w:p w:rsidR="001730CB" w:rsidRPr="00AB31B4" w:rsidRDefault="001730CB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/>
          <w:bCs/>
          <w:sz w:val="20"/>
          <w:szCs w:val="20"/>
          <w:lang w:eastAsia="ru-RU"/>
        </w:rPr>
        <w:br w:type="page"/>
      </w:r>
    </w:p>
    <w:p w:rsidR="00AE3403" w:rsidRPr="00AB31B4" w:rsidRDefault="00AE3403" w:rsidP="001730CB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49" w:name="_Toc120004026"/>
      <w:bookmarkStart w:id="450" w:name="_Toc120624692"/>
      <w:r w:rsidRPr="00AB31B4">
        <w:rPr>
          <w:rFonts w:eastAsia="Times New Roman" w:cs="Times New Roman"/>
          <w:sz w:val="20"/>
          <w:szCs w:val="20"/>
          <w:lang w:eastAsia="ru-RU"/>
        </w:rPr>
        <w:t>РАЗДЕЛ 15. ПРОГНОЗ РАСХОДОВ НАСЕЛЕНИЯ НА КОММУНАЛЬНЫЕ РЕСУРСЫ, ПРОВЕРКА ДОСТУПНОСТИ ТАРИФОВ НА КОММУНАЛЬНЫЕ УСЛУГИ</w:t>
      </w:r>
      <w:bookmarkEnd w:id="448"/>
      <w:bookmarkEnd w:id="449"/>
      <w:bookmarkEnd w:id="450"/>
    </w:p>
    <w:p w:rsidR="00AE3403" w:rsidRPr="00AB31B4" w:rsidRDefault="00AE3403" w:rsidP="001730CB">
      <w:pPr>
        <w:pStyle w:val="3"/>
        <w:rPr>
          <w:sz w:val="20"/>
          <w:szCs w:val="20"/>
        </w:rPr>
      </w:pPr>
      <w:bookmarkStart w:id="451" w:name="_Toc106267254"/>
      <w:bookmarkStart w:id="452" w:name="_Toc120004027"/>
      <w:bookmarkStart w:id="453" w:name="_Toc120624693"/>
      <w:r w:rsidRPr="00AB31B4">
        <w:rPr>
          <w:sz w:val="20"/>
          <w:szCs w:val="20"/>
        </w:rPr>
        <w:t>15.1.</w:t>
      </w:r>
      <w:r w:rsidRPr="00AB31B4">
        <w:rPr>
          <w:sz w:val="20"/>
          <w:szCs w:val="20"/>
        </w:rPr>
        <w:tab/>
        <w:t>Расчет прогнозного совокупного платежа населения города за коммунальные ресурсы на основе прогноза спроса с учетом энергоресурсосбережения и тарифов (платы (тарифа) за подключение (присоединение) без учета льгот и субсидий</w:t>
      </w:r>
      <w:bookmarkEnd w:id="451"/>
      <w:bookmarkEnd w:id="452"/>
      <w:bookmarkEnd w:id="453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за коммунальные ресурсы строится на основе прогноза спроса на коммунальные ресурсы, приведенном в Разделе 2 «Обосновывающих материалов».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Кроме того, прогнозный совокупный платеж населения за коммунальные ресурсы зависит от тарифов на оплату услуг, приведенных в Разделе 15.2 Обосновывающих материалов.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7 приведен расчет прогнозного совокупного платежа населения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на коммунальные ресурсы.</w:t>
      </w:r>
    </w:p>
    <w:p w:rsidR="00AE3403" w:rsidRPr="00AB31B4" w:rsidRDefault="00AE3403" w:rsidP="008356A7">
      <w:pPr>
        <w:spacing w:before="62"/>
        <w:ind w:left="993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7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Расчетпрогнозногосовокупногоплатежанаселения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накоммунальныересурсы</w:t>
      </w:r>
    </w:p>
    <w:p w:rsidR="00AE3403" w:rsidRPr="00AB31B4" w:rsidRDefault="00AE3403" w:rsidP="00AE3403">
      <w:pPr>
        <w:spacing w:before="7"/>
        <w:rPr>
          <w:rFonts w:eastAsia="Times New Roman" w:cs="Times New Roman"/>
          <w:i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62"/>
        <w:gridCol w:w="58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C33F69" w:rsidRPr="00AB31B4" w:rsidTr="00991560">
        <w:trPr>
          <w:trHeight w:val="455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Ед.изм.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 г.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 г.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 г.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 г.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2030 г.</w:t>
            </w:r>
          </w:p>
        </w:tc>
      </w:tr>
      <w:tr w:rsidR="00C33F69" w:rsidRPr="00AB31B4" w:rsidTr="00991560">
        <w:trPr>
          <w:trHeight w:val="838"/>
          <w:jc w:val="center"/>
        </w:trPr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Совокупныйплатежкоммунальныхуслугна1чел., руб./мес.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тыс.руб.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539,129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558,269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578,094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598,625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620,827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643,880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667,819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692,679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718,498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745,314</w:t>
            </w:r>
          </w:p>
        </w:tc>
      </w:tr>
    </w:tbl>
    <w:p w:rsidR="00AE3403" w:rsidRPr="00AB31B4" w:rsidRDefault="00AE3403" w:rsidP="00C33F69">
      <w:pPr>
        <w:pStyle w:val="3"/>
        <w:rPr>
          <w:sz w:val="20"/>
          <w:szCs w:val="20"/>
        </w:rPr>
      </w:pPr>
      <w:bookmarkStart w:id="454" w:name="_Toc106267255"/>
      <w:bookmarkStart w:id="455" w:name="_Toc120004028"/>
      <w:bookmarkStart w:id="456" w:name="_Toc120624694"/>
      <w:r w:rsidRPr="00AB31B4">
        <w:rPr>
          <w:sz w:val="20"/>
          <w:szCs w:val="20"/>
        </w:rPr>
        <w:t>15.2. Проверка доступности тарифовна коммунальные услуги для населения</w:t>
      </w:r>
      <w:bookmarkEnd w:id="454"/>
      <w:bookmarkEnd w:id="455"/>
      <w:bookmarkEnd w:id="456"/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потребителей. В соответствии с Приказом Министерства регионального развития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23.08.2010 года  № 378 «Об утверждении методических указаний по расчету предельных индексов изменения размера платы граждан за коммунальные услуги» доступность платы за потребляемые коммунальные услуги является комплексным параметром и определяется на основе системы критериев, устанавливаемой органами исполнительной власти субъектов Российской Федерации, к которым относятся: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доля расходов на коммунальные услуги в совокупном доходе семьи (среднедушевом доходе);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•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 xml:space="preserve"> уровень собираемости платежей за коммунальные услуги;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доля населения с доходами ниже прожиточного минимума;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• </w:t>
      </w:r>
      <w:r w:rsidRPr="00AB31B4">
        <w:rPr>
          <w:rFonts w:eastAsia="Times New Roman" w:cs="Times New Roman"/>
          <w:sz w:val="20"/>
          <w:szCs w:val="20"/>
          <w:lang w:eastAsia="ru-RU"/>
        </w:rPr>
        <w:tab/>
        <w:t>доля получателей субсидий на оплату коммунальных услуг в общей численности населения.</w:t>
      </w:r>
    </w:p>
    <w:p w:rsidR="00AE3403" w:rsidRPr="00AB31B4" w:rsidRDefault="00AE3403" w:rsidP="00AE3403">
      <w:pPr>
        <w:spacing w:before="66"/>
        <w:ind w:right="112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Средние значения критериев доступности для граждан платы за коммунальные услуги согласно Приказу Министерства регионального развития 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>РФ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от 23.08.2010 года № 378 оцениваются в соответствии с критериями, приведенными в Таблице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="00BC0538"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8356A7">
      <w:pPr>
        <w:spacing w:before="66"/>
        <w:ind w:right="11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Таблица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8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AB31B4">
        <w:rPr>
          <w:rFonts w:eastAsia="Times New Roman" w:cs="Times New Roman"/>
          <w:sz w:val="20"/>
          <w:szCs w:val="20"/>
          <w:lang w:eastAsia="ru-RU"/>
        </w:rPr>
        <w:t>Средниезначениякритериевдоступностидлянаселенияплатыза</w:t>
      </w:r>
    </w:p>
    <w:p w:rsidR="00AE3403" w:rsidRPr="00AB31B4" w:rsidRDefault="00AE3403" w:rsidP="008356A7">
      <w:pPr>
        <w:spacing w:after="9"/>
        <w:ind w:right="1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коммунальныеуслуги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8"/>
        <w:gridCol w:w="1276"/>
        <w:gridCol w:w="1417"/>
        <w:gridCol w:w="1418"/>
      </w:tblGrid>
      <w:tr w:rsidR="00C33F69" w:rsidRPr="00AB31B4" w:rsidTr="0099156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Уровень доступности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right="11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доступный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8356A7" w:rsidP="00991560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недоступный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услугив</w:t>
            </w:r>
          </w:p>
          <w:p w:rsidR="00C33F69" w:rsidRPr="00AB31B4" w:rsidRDefault="008356A7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совокупномдоходе</w:t>
            </w:r>
            <w:r w:rsidR="00C33F69" w:rsidRPr="00AB31B4">
              <w:rPr>
                <w:rFonts w:eastAsia="Times New Roman" w:cs="Times New Roman"/>
                <w:sz w:val="20"/>
                <w:szCs w:val="20"/>
                <w:lang w:val="en-US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от6,3до7,2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от7,2 до8,6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свыше8,6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Долянаселениясдоходаминижепрожиточного</w:t>
            </w:r>
            <w:r w:rsidR="008356A7" w:rsidRPr="00AB31B4">
              <w:rPr>
                <w:rFonts w:eastAsia="Times New Roman" w:cs="Times New Roman"/>
                <w:sz w:val="20"/>
                <w:szCs w:val="20"/>
              </w:rPr>
              <w:t xml:space="preserve"> минимума</w:t>
            </w:r>
            <w:r w:rsidRPr="00AB31B4">
              <w:rPr>
                <w:rFonts w:eastAsia="Times New Roman" w:cs="Times New Roman"/>
                <w:sz w:val="20"/>
                <w:szCs w:val="20"/>
              </w:rPr>
              <w:t>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от8до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свыше12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Уровеньсобираемостиплатежейзакоммунальныеуслуги,%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от92до95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от85 до92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ниже85</w:t>
            </w:r>
          </w:p>
        </w:tc>
      </w:tr>
      <w:tr w:rsidR="00C33F69" w:rsidRPr="00AB31B4" w:rsidTr="0099156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 получателей субсидий на оплатукоммунальныхуслугвобщейчисленности</w:t>
            </w:r>
          </w:p>
          <w:p w:rsidR="00C33F69" w:rsidRPr="00AB31B4" w:rsidRDefault="008356A7" w:rsidP="00991560">
            <w:pPr>
              <w:widowControl w:val="0"/>
              <w:autoSpaceDE w:val="0"/>
              <w:autoSpaceDN w:val="0"/>
              <w:ind w:right="11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неболее10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от10 до15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56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свыше15</w:t>
            </w:r>
          </w:p>
        </w:tc>
      </w:tr>
    </w:tbl>
    <w:p w:rsidR="00AE3403" w:rsidRPr="00AB31B4" w:rsidRDefault="00AE3403" w:rsidP="00AE3403">
      <w:pPr>
        <w:spacing w:before="233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2F3B92" w:rsidRPr="00AB31B4">
        <w:rPr>
          <w:rFonts w:eastAsia="Times New Roman" w:cs="Times New Roman"/>
          <w:sz w:val="20"/>
          <w:szCs w:val="20"/>
          <w:lang w:eastAsia="ru-RU"/>
        </w:rPr>
        <w:t>Шара-Тоготского</w:t>
      </w:r>
      <w:r w:rsidRPr="00AB31B4">
        <w:rPr>
          <w:rFonts w:eastAsia="Times New Roman" w:cs="Times New Roman"/>
          <w:sz w:val="20"/>
          <w:szCs w:val="20"/>
          <w:lang w:eastAsia="ru-RU"/>
        </w:rPr>
        <w:t>приведенавТаблице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9.</w:t>
      </w:r>
    </w:p>
    <w:p w:rsidR="00AE3403" w:rsidRPr="00AB31B4" w:rsidRDefault="00BC0538" w:rsidP="008356A7">
      <w:pPr>
        <w:spacing w:before="90" w:after="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126A3F" w:rsidRPr="00AB31B4">
        <w:rPr>
          <w:rFonts w:eastAsia="Times New Roman" w:cs="Times New Roman"/>
          <w:sz w:val="20"/>
          <w:szCs w:val="20"/>
          <w:lang w:eastAsia="ru-RU"/>
        </w:rPr>
        <w:t>5</w:t>
      </w:r>
      <w:r w:rsidRPr="00AB31B4">
        <w:rPr>
          <w:rFonts w:eastAsia="Times New Roman" w:cs="Times New Roman"/>
          <w:sz w:val="20"/>
          <w:szCs w:val="20"/>
          <w:lang w:eastAsia="ru-RU"/>
        </w:rPr>
        <w:t>9</w:t>
      </w:r>
      <w:r w:rsidR="008356A7" w:rsidRPr="00AB31B4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AE3403" w:rsidRPr="00AB31B4">
        <w:rPr>
          <w:rFonts w:eastAsia="Times New Roman" w:cs="Times New Roman"/>
          <w:sz w:val="20"/>
          <w:szCs w:val="20"/>
          <w:lang w:eastAsia="ru-RU"/>
        </w:rPr>
        <w:t>Проверкадоступностикоммунальныхуслугдлянаселения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3"/>
      </w:tblGrid>
      <w:tr w:rsidR="00C33F69" w:rsidRPr="00AB31B4" w:rsidTr="00991560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62" w:right="3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AB31B4">
              <w:rPr>
                <w:rFonts w:eastAsia="Times New Roman" w:cs="Times New Roman"/>
                <w:b/>
                <w:spacing w:val="-1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left="2330" w:right="2345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Период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57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31B4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203</w:t>
            </w:r>
            <w:r w:rsidRPr="00AB31B4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Долярасходовнакоммунальные 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4,87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5,05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высокий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Долянаселениясдоходаминиже прожиточногоминимума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11,23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9,69</w:t>
            </w:r>
          </w:p>
        </w:tc>
      </w:tr>
      <w:tr w:rsidR="00C33F69" w:rsidRPr="00AB31B4" w:rsidTr="00991560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доступный</w:t>
            </w:r>
          </w:p>
        </w:tc>
      </w:tr>
      <w:tr w:rsidR="00C33F69" w:rsidRPr="00AB31B4" w:rsidTr="00991560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8356A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Уровеньсобираемостиплатежейза</w:t>
            </w: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коммунальныеуслуги (%)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99,4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высокий</w:t>
            </w:r>
          </w:p>
        </w:tc>
      </w:tr>
      <w:tr w:rsidR="00C33F69" w:rsidRPr="00AB31B4" w:rsidTr="00991560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</w:p>
          <w:p w:rsidR="00C33F69" w:rsidRPr="00AB31B4" w:rsidRDefault="00C33F69" w:rsidP="00991560">
            <w:pPr>
              <w:widowControl w:val="0"/>
              <w:autoSpaceDE w:val="0"/>
              <w:autoSpaceDN w:val="0"/>
              <w:ind w:left="8" w:firstLine="0"/>
              <w:jc w:val="center"/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pacing w:val="-5"/>
                <w:sz w:val="20"/>
                <w:szCs w:val="20"/>
                <w:lang w:val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31B4">
              <w:rPr>
                <w:rFonts w:eastAsia="Times New Roman" w:cs="Times New Roman"/>
                <w:color w:val="000000"/>
                <w:sz w:val="20"/>
                <w:szCs w:val="20"/>
              </w:rPr>
              <w:t>Доляполучателейсубсидийнаоплату коммунальныхуслугвобщейчисленностинаселения (</w:t>
            </w:r>
            <w:r w:rsidRPr="00AB31B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31B4">
              <w:rPr>
                <w:rFonts w:cs="Times New Roman"/>
                <w:sz w:val="20"/>
                <w:szCs w:val="20"/>
              </w:rPr>
              <w:t>41,1</w:t>
            </w:r>
          </w:p>
        </w:tc>
      </w:tr>
      <w:tr w:rsidR="00C33F69" w:rsidRPr="00AB31B4" w:rsidTr="00991560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Уровеньдоступности</w:t>
            </w:r>
          </w:p>
        </w:tc>
        <w:tc>
          <w:tcPr>
            <w:tcW w:w="5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F69" w:rsidRPr="00AB31B4" w:rsidRDefault="00C33F69" w:rsidP="00991560">
            <w:pPr>
              <w:widowControl w:val="0"/>
              <w:autoSpaceDE w:val="0"/>
              <w:autoSpaceDN w:val="0"/>
              <w:ind w:right="49"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B31B4">
              <w:rPr>
                <w:rFonts w:eastAsia="Times New Roman" w:cs="Times New Roman"/>
                <w:sz w:val="20"/>
                <w:szCs w:val="20"/>
              </w:rPr>
              <w:t>не</w:t>
            </w:r>
            <w:r w:rsidRPr="00AB31B4">
              <w:rPr>
                <w:rFonts w:eastAsia="Times New Roman" w:cs="Times New Roman"/>
                <w:sz w:val="20"/>
                <w:szCs w:val="20"/>
                <w:lang w:val="en-US"/>
              </w:rPr>
              <w:t>доступный</w:t>
            </w:r>
          </w:p>
        </w:tc>
      </w:tr>
    </w:tbl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  <w:sectPr w:rsidR="00AE3403" w:rsidRPr="00AB31B4" w:rsidSect="001730CB">
          <w:pgSz w:w="11906" w:h="16838"/>
          <w:pgMar w:top="1134" w:right="851" w:bottom="1134" w:left="1701" w:header="709" w:footer="284" w:gutter="0"/>
          <w:cols w:space="708"/>
          <w:titlePg/>
          <w:docGrid w:linePitch="360"/>
        </w:sectPr>
      </w:pPr>
    </w:p>
    <w:p w:rsidR="00AE3403" w:rsidRPr="00AB31B4" w:rsidRDefault="00AE3403" w:rsidP="00C33F69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57" w:name="_Toc106264656"/>
      <w:bookmarkStart w:id="458" w:name="_Toc106267256"/>
      <w:bookmarkStart w:id="459" w:name="_Toc120004029"/>
      <w:bookmarkStart w:id="460" w:name="_Toc120624695"/>
      <w:r w:rsidRPr="00AB31B4">
        <w:rPr>
          <w:rFonts w:eastAsia="Times New Roman" w:cs="Times New Roman"/>
          <w:sz w:val="20"/>
          <w:szCs w:val="20"/>
          <w:lang w:eastAsia="ru-RU"/>
        </w:rPr>
        <w:t>РАЗДЕЛ 16. МОДЕЛЬ ДЛЯ РАСЧЕТА ПРОГРАММЫ</w:t>
      </w:r>
      <w:bookmarkEnd w:id="457"/>
      <w:bookmarkEnd w:id="458"/>
      <w:bookmarkEnd w:id="459"/>
      <w:bookmarkEnd w:id="460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61" w:name="_Toc106264657"/>
      <w:r w:rsidRPr="00AB31B4">
        <w:rPr>
          <w:rFonts w:eastAsia="Times New Roman" w:cs="Times New Roman"/>
          <w:sz w:val="20"/>
          <w:szCs w:val="20"/>
          <w:lang w:eastAsia="ru-RU"/>
        </w:rPr>
        <w:t xml:space="preserve">Расчет основных целевых показателей программы проводился исходя из данных, полученных от администрации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, ресурсоснабжающих организаций, организаций коммунального комплекса. За основу были взяты фактические балансовые показатели по ресурсоснабжению, инженерные характеристик существующего оборудования расчеты перспективного развития указанные в документах генерального планирования </w:t>
      </w:r>
      <w:r w:rsidR="00BB57B8" w:rsidRPr="00AB31B4">
        <w:rPr>
          <w:rFonts w:eastAsia="Times New Roman" w:cs="Times New Roman"/>
          <w:sz w:val="20"/>
          <w:szCs w:val="20"/>
          <w:lang w:eastAsia="ru-RU"/>
        </w:rPr>
        <w:t>МО</w:t>
      </w:r>
      <w:r w:rsidRPr="00AB31B4">
        <w:rPr>
          <w:rFonts w:eastAsia="Times New Roman" w:cs="Times New Roman"/>
          <w:sz w:val="20"/>
          <w:szCs w:val="20"/>
          <w:lang w:eastAsia="ru-RU"/>
        </w:rPr>
        <w:t>. Базовым периодом для разработки программы принят предшествующий год, году разработки - 2021 год.</w:t>
      </w:r>
      <w:bookmarkEnd w:id="461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bookmarkStart w:id="462" w:name="_Toc106264658"/>
      <w:r w:rsidRPr="00AB31B4">
        <w:rPr>
          <w:rFonts w:eastAsia="Times New Roman" w:cs="Times New Roman"/>
          <w:sz w:val="20"/>
          <w:szCs w:val="20"/>
          <w:lang w:eastAsia="ru-RU"/>
        </w:rPr>
        <w:t>Используя аналитические методы и методы прогнозирования были рассчитаны прогнозные показатели численности населения, объемов потребления энергоресурсов. С учетом прогноза были сделаны выводы по существующему состоянию инженерной инфраструктуры, были предложены мероприятия по совершенствованию, модернизации существующих инженерных комплексов.</w:t>
      </w:r>
      <w:bookmarkEnd w:id="462"/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Мероприятия Программы разрабатывались исходя из целевых индикаторов, представляющих собой доступные наблюдению и измерению характеристики состояния и развития систем теплоснабжения, водоснабжения, водоотведения, электроснабжения, объектов, используемых для сбора и транспортировки твердых </w:t>
      </w:r>
      <w:r w:rsidR="00602890" w:rsidRPr="00AB31B4">
        <w:rPr>
          <w:rFonts w:eastAsia="Times New Roman" w:cs="Times New Roman"/>
          <w:sz w:val="20"/>
          <w:szCs w:val="20"/>
          <w:lang w:eastAsia="ru-RU"/>
        </w:rPr>
        <w:t>коммунальных</w:t>
      </w:r>
      <w:r w:rsidR="00F240F1" w:rsidRPr="00AB31B4">
        <w:rPr>
          <w:rFonts w:eastAsia="Times New Roman" w:cs="Times New Roman"/>
          <w:sz w:val="20"/>
          <w:szCs w:val="20"/>
          <w:lang w:eastAsia="ru-RU"/>
        </w:rPr>
        <w:t xml:space="preserve"> отходов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Достижение целевых индикаторов в результате реализации Программы характеризует будущую модель коммунального комплекса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>.</w:t>
      </w:r>
    </w:p>
    <w:p w:rsidR="00AE3403" w:rsidRPr="00AB31B4" w:rsidRDefault="00AE3403" w:rsidP="00AE3403">
      <w:pPr>
        <w:rPr>
          <w:rFonts w:eastAsia="Times New Roman" w:cs="Times New Roman"/>
          <w:sz w:val="20"/>
          <w:szCs w:val="20"/>
          <w:lang w:eastAsia="ru-RU"/>
        </w:rPr>
      </w:pPr>
      <w:r w:rsidRPr="00AB31B4">
        <w:rPr>
          <w:rFonts w:eastAsia="Times New Roman" w:cs="Times New Roman"/>
          <w:sz w:val="20"/>
          <w:szCs w:val="20"/>
          <w:lang w:eastAsia="ru-RU"/>
        </w:rPr>
        <w:t xml:space="preserve">Все обоснования и расчеты по программе делались с помощью электронных моделей. Модель построена для автоматизации экономико-статистических расчетов (построения графиков) и возможности эффективной обработки больших массивов исходных и расчетных данных для целей Программы. Выбор построения модели в форме электронных книг формата Excel основан на критериях удобства ввода-вывода информации, ее редактирования, формирования отчетных документов и широкого использования данного программного продукта. </w:t>
      </w:r>
    </w:p>
    <w:p w:rsidR="00C33F69" w:rsidRPr="00AB31B4" w:rsidRDefault="00C33F6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463" w:name="_Toc106264659"/>
      <w:bookmarkStart w:id="464" w:name="_Toc106267257"/>
      <w:r w:rsidRPr="00AB31B4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AE3403" w:rsidRPr="00AB31B4" w:rsidRDefault="00AE3403" w:rsidP="00C33F69">
      <w:pPr>
        <w:pStyle w:val="2"/>
        <w:rPr>
          <w:rFonts w:eastAsia="Times New Roman" w:cs="Times New Roman"/>
          <w:sz w:val="20"/>
          <w:szCs w:val="20"/>
          <w:lang w:eastAsia="ru-RU"/>
        </w:rPr>
      </w:pPr>
      <w:bookmarkStart w:id="465" w:name="_Toc120004030"/>
      <w:bookmarkStart w:id="466" w:name="_Toc120624696"/>
      <w:r w:rsidRPr="00AB31B4">
        <w:rPr>
          <w:rFonts w:eastAsia="Times New Roman" w:cs="Times New Roman"/>
          <w:sz w:val="20"/>
          <w:szCs w:val="20"/>
          <w:lang w:eastAsia="ru-RU"/>
        </w:rPr>
        <w:t>ЗАКЛЮЧЕНИЕ</w:t>
      </w:r>
      <w:bookmarkEnd w:id="463"/>
      <w:bookmarkEnd w:id="464"/>
      <w:bookmarkEnd w:id="465"/>
      <w:bookmarkEnd w:id="466"/>
    </w:p>
    <w:p w:rsidR="00AE3403" w:rsidRPr="00AB31B4" w:rsidRDefault="00AE3403" w:rsidP="00AE3403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Данная Программа комплексного развития системы коммунальной инфраструктуры </w:t>
      </w:r>
      <w:r w:rsidR="00F852BC" w:rsidRPr="00AB31B4">
        <w:rPr>
          <w:rFonts w:eastAsia="Times New Roman" w:cs="Times New Roman"/>
          <w:sz w:val="20"/>
          <w:szCs w:val="20"/>
          <w:lang w:eastAsia="ru-RU"/>
        </w:rPr>
        <w:t>Шара-Тоготского муниципального образования</w:t>
      </w:r>
      <w:r w:rsidRPr="00AB31B4">
        <w:rPr>
          <w:rFonts w:eastAsia="Times New Roman" w:cs="Times New Roman"/>
          <w:sz w:val="20"/>
          <w:szCs w:val="20"/>
          <w:lang w:eastAsia="ru-RU"/>
        </w:rPr>
        <w:t xml:space="preserve"> Иркутской  области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на 2022-203</w:t>
      </w:r>
      <w:r w:rsidR="00C33F69" w:rsidRPr="00AB31B4">
        <w:rPr>
          <w:rFonts w:eastAsia="Times New Roman" w:cs="Times New Roman"/>
          <w:bCs/>
          <w:sz w:val="20"/>
          <w:szCs w:val="20"/>
          <w:lang w:eastAsia="ru-RU"/>
        </w:rPr>
        <w:t>0</w:t>
      </w: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 годы предусматривает повышение качества предоставления коммунальных услуг, стабилизацию и снижение стоимости тарифов и ставок оплаты для населения, создание условий, необходимых для привлечения организаций  различных организационно-правовых форм к управлению объектами инженерной инфраструктуры, а также средств внебюджетных источников для модернизации объектов инженерной инфраструктуры, улучшения экологической обстановки.</w:t>
      </w:r>
    </w:p>
    <w:p w:rsidR="00AE3403" w:rsidRPr="00AB31B4" w:rsidRDefault="00AE3403" w:rsidP="00AE3403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AB31B4">
        <w:rPr>
          <w:rFonts w:eastAsia="Times New Roman" w:cs="Times New Roman"/>
          <w:bCs/>
          <w:sz w:val="20"/>
          <w:szCs w:val="20"/>
          <w:lang w:eastAsia="ru-RU"/>
        </w:rPr>
        <w:t xml:space="preserve">Программа направлена на обеспечение надежного и устойчивого обслуживания потребителей коммунальными услугами, снижения сверхнормативного износа объектов инженерной инфраструктуры, модернизация этих объектов путем внедрения ресурсоэнергосберегающих технологий, разработку и внедрения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 </w:t>
      </w: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p w:rsidR="00AE3403" w:rsidRPr="00AB31B4" w:rsidRDefault="00AE3403" w:rsidP="00AE3403">
      <w:pPr>
        <w:tabs>
          <w:tab w:val="left" w:pos="709"/>
          <w:tab w:val="right" w:leader="dot" w:pos="9923"/>
        </w:tabs>
        <w:rPr>
          <w:rFonts w:eastAsia="Times New Roman" w:cs="Times New Roman"/>
          <w:sz w:val="20"/>
          <w:szCs w:val="20"/>
          <w:lang w:eastAsia="ru-RU"/>
        </w:rPr>
      </w:pPr>
    </w:p>
    <w:sectPr w:rsidR="00AE3403" w:rsidRPr="00AB31B4" w:rsidSect="001730CB">
      <w:pgSz w:w="11906" w:h="16838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4C" w:rsidRDefault="000A4F4C" w:rsidP="0025441F">
      <w:r>
        <w:separator/>
      </w:r>
    </w:p>
  </w:endnote>
  <w:endnote w:type="continuationSeparator" w:id="1">
    <w:p w:rsidR="000A4F4C" w:rsidRDefault="000A4F4C" w:rsidP="0025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094760"/>
      <w:docPartObj>
        <w:docPartGallery w:val="Page Numbers (Bottom of Page)"/>
        <w:docPartUnique/>
      </w:docPartObj>
    </w:sdtPr>
    <w:sdtContent>
      <w:p w:rsidR="000A4F4C" w:rsidRDefault="00BB77D1">
        <w:pPr>
          <w:pStyle w:val="a7"/>
          <w:jc w:val="right"/>
        </w:pPr>
        <w:fldSimple w:instr="PAGE   \* MERGEFORMAT">
          <w:r w:rsidR="00B24000">
            <w:rPr>
              <w:noProof/>
            </w:rPr>
            <w:t>5</w:t>
          </w:r>
        </w:fldSimple>
      </w:p>
    </w:sdtContent>
  </w:sdt>
  <w:p w:rsidR="000A4F4C" w:rsidRDefault="000A4F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8719"/>
      <w:docPartObj>
        <w:docPartGallery w:val="Page Numbers (Bottom of Page)"/>
        <w:docPartUnique/>
      </w:docPartObj>
    </w:sdtPr>
    <w:sdtContent>
      <w:p w:rsidR="000A4F4C" w:rsidRDefault="00BB77D1">
        <w:pPr>
          <w:pStyle w:val="a7"/>
          <w:jc w:val="right"/>
        </w:pPr>
        <w:fldSimple w:instr=" PAGE   \* MERGEFORMAT ">
          <w:r w:rsidR="00B24000">
            <w:rPr>
              <w:noProof/>
            </w:rPr>
            <w:t>80</w:t>
          </w:r>
        </w:fldSimple>
      </w:p>
    </w:sdtContent>
  </w:sdt>
  <w:p w:rsidR="000A4F4C" w:rsidRDefault="000A4F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4C" w:rsidRDefault="000A4F4C" w:rsidP="0025441F">
      <w:r>
        <w:separator/>
      </w:r>
    </w:p>
  </w:footnote>
  <w:footnote w:type="continuationSeparator" w:id="1">
    <w:p w:rsidR="000A4F4C" w:rsidRDefault="000A4F4C" w:rsidP="0025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2B"/>
    <w:multiLevelType w:val="hybridMultilevel"/>
    <w:tmpl w:val="7DA0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6D9B"/>
    <w:multiLevelType w:val="multilevel"/>
    <w:tmpl w:val="85EE84D4"/>
    <w:lvl w:ilvl="0">
      <w:start w:val="3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</w:abstractNum>
  <w:abstractNum w:abstractNumId="2">
    <w:nsid w:val="05780361"/>
    <w:multiLevelType w:val="hybridMultilevel"/>
    <w:tmpl w:val="88780E32"/>
    <w:lvl w:ilvl="0" w:tplc="EDC4197A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60004E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0A1426C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A370AD86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91D86F3E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49AD850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1536FC9A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2AD6B8C6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03564FCA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3">
    <w:nsid w:val="0F3E7EEB"/>
    <w:multiLevelType w:val="hybridMultilevel"/>
    <w:tmpl w:val="AD10A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50974"/>
    <w:multiLevelType w:val="hybridMultilevel"/>
    <w:tmpl w:val="95AED96E"/>
    <w:lvl w:ilvl="0" w:tplc="F1469826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18A8C0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6C22CE8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33A8343E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8674A12A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5ED81564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FBE659D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2DEAF49A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4A7E480A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5">
    <w:nsid w:val="14EF4FE5"/>
    <w:multiLevelType w:val="hybridMultilevel"/>
    <w:tmpl w:val="A3323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86FD2"/>
    <w:multiLevelType w:val="hybridMultilevel"/>
    <w:tmpl w:val="28BE4A6A"/>
    <w:lvl w:ilvl="0" w:tplc="2E722522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EC9A52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E830054E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CD7C8878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C532CD0E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8BA1B50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4530D2F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14CEAAEE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D9202864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7">
    <w:nsid w:val="1E8B6674"/>
    <w:multiLevelType w:val="hybridMultilevel"/>
    <w:tmpl w:val="5CB87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F410D"/>
    <w:multiLevelType w:val="hybridMultilevel"/>
    <w:tmpl w:val="E45E8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E031A"/>
    <w:multiLevelType w:val="hybridMultilevel"/>
    <w:tmpl w:val="4DC60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438BE"/>
    <w:multiLevelType w:val="hybridMultilevel"/>
    <w:tmpl w:val="1D6C0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96D35"/>
    <w:multiLevelType w:val="multilevel"/>
    <w:tmpl w:val="59F68DE6"/>
    <w:lvl w:ilvl="0">
      <w:start w:val="4"/>
      <w:numFmt w:val="decimal"/>
      <w:lvlText w:val="%1"/>
      <w:lvlJc w:val="left"/>
      <w:pPr>
        <w:ind w:left="5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850"/>
      </w:pPr>
      <w:rPr>
        <w:rFonts w:hint="default"/>
        <w:lang w:val="ru-RU" w:eastAsia="en-US" w:bidi="ar-SA"/>
      </w:rPr>
    </w:lvl>
  </w:abstractNum>
  <w:abstractNum w:abstractNumId="12">
    <w:nsid w:val="495F0B80"/>
    <w:multiLevelType w:val="hybridMultilevel"/>
    <w:tmpl w:val="C188FE6E"/>
    <w:lvl w:ilvl="0" w:tplc="4EBE554E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90A20A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F90CCFA4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5018FF9C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CD4ECC1C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0872707A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8C9A76CE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434E5F4C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3C5853A2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13">
    <w:nsid w:val="4C644E53"/>
    <w:multiLevelType w:val="hybridMultilevel"/>
    <w:tmpl w:val="37EE0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61448"/>
    <w:multiLevelType w:val="hybridMultilevel"/>
    <w:tmpl w:val="75DCEA9C"/>
    <w:lvl w:ilvl="0" w:tplc="1030850A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C2A1A">
      <w:numFmt w:val="bullet"/>
      <w:lvlText w:val="•"/>
      <w:lvlJc w:val="left"/>
      <w:pPr>
        <w:ind w:left="1068" w:hanging="850"/>
      </w:pPr>
      <w:rPr>
        <w:rFonts w:hint="default"/>
        <w:lang w:val="ru-RU" w:eastAsia="en-US" w:bidi="ar-SA"/>
      </w:rPr>
    </w:lvl>
    <w:lvl w:ilvl="2" w:tplc="976A2AC8">
      <w:numFmt w:val="bullet"/>
      <w:lvlText w:val="•"/>
      <w:lvlJc w:val="left"/>
      <w:pPr>
        <w:ind w:left="2037" w:hanging="850"/>
      </w:pPr>
      <w:rPr>
        <w:rFonts w:hint="default"/>
        <w:lang w:val="ru-RU" w:eastAsia="en-US" w:bidi="ar-SA"/>
      </w:rPr>
    </w:lvl>
    <w:lvl w:ilvl="3" w:tplc="87BA5004">
      <w:numFmt w:val="bullet"/>
      <w:lvlText w:val="•"/>
      <w:lvlJc w:val="left"/>
      <w:pPr>
        <w:ind w:left="3005" w:hanging="850"/>
      </w:pPr>
      <w:rPr>
        <w:rFonts w:hint="default"/>
        <w:lang w:val="ru-RU" w:eastAsia="en-US" w:bidi="ar-SA"/>
      </w:rPr>
    </w:lvl>
    <w:lvl w:ilvl="4" w:tplc="3F2E5856">
      <w:numFmt w:val="bullet"/>
      <w:lvlText w:val="•"/>
      <w:lvlJc w:val="left"/>
      <w:pPr>
        <w:ind w:left="3974" w:hanging="850"/>
      </w:pPr>
      <w:rPr>
        <w:rFonts w:hint="default"/>
        <w:lang w:val="ru-RU" w:eastAsia="en-US" w:bidi="ar-SA"/>
      </w:rPr>
    </w:lvl>
    <w:lvl w:ilvl="5" w:tplc="72ACCB82">
      <w:numFmt w:val="bullet"/>
      <w:lvlText w:val="•"/>
      <w:lvlJc w:val="left"/>
      <w:pPr>
        <w:ind w:left="4943" w:hanging="850"/>
      </w:pPr>
      <w:rPr>
        <w:rFonts w:hint="default"/>
        <w:lang w:val="ru-RU" w:eastAsia="en-US" w:bidi="ar-SA"/>
      </w:rPr>
    </w:lvl>
    <w:lvl w:ilvl="6" w:tplc="E4C4CFCA">
      <w:numFmt w:val="bullet"/>
      <w:lvlText w:val="•"/>
      <w:lvlJc w:val="left"/>
      <w:pPr>
        <w:ind w:left="5911" w:hanging="850"/>
      </w:pPr>
      <w:rPr>
        <w:rFonts w:hint="default"/>
        <w:lang w:val="ru-RU" w:eastAsia="en-US" w:bidi="ar-SA"/>
      </w:rPr>
    </w:lvl>
    <w:lvl w:ilvl="7" w:tplc="1D943A26">
      <w:numFmt w:val="bullet"/>
      <w:lvlText w:val="•"/>
      <w:lvlJc w:val="left"/>
      <w:pPr>
        <w:ind w:left="6880" w:hanging="850"/>
      </w:pPr>
      <w:rPr>
        <w:rFonts w:hint="default"/>
        <w:lang w:val="ru-RU" w:eastAsia="en-US" w:bidi="ar-SA"/>
      </w:rPr>
    </w:lvl>
    <w:lvl w:ilvl="8" w:tplc="5792DF06">
      <w:numFmt w:val="bullet"/>
      <w:lvlText w:val="•"/>
      <w:lvlJc w:val="left"/>
      <w:pPr>
        <w:ind w:left="7849" w:hanging="850"/>
      </w:pPr>
      <w:rPr>
        <w:rFonts w:hint="default"/>
        <w:lang w:val="ru-RU" w:eastAsia="en-US" w:bidi="ar-SA"/>
      </w:rPr>
    </w:lvl>
  </w:abstractNum>
  <w:abstractNum w:abstractNumId="15">
    <w:nsid w:val="5CCF480B"/>
    <w:multiLevelType w:val="hybridMultilevel"/>
    <w:tmpl w:val="39A4B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011580"/>
    <w:multiLevelType w:val="multilevel"/>
    <w:tmpl w:val="85EE84D4"/>
    <w:lvl w:ilvl="0">
      <w:start w:val="3"/>
      <w:numFmt w:val="decimal"/>
      <w:lvlText w:val="%1"/>
      <w:lvlJc w:val="left"/>
      <w:pPr>
        <w:ind w:left="6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24" w:hanging="708"/>
      </w:pPr>
      <w:rPr>
        <w:rFonts w:hint="default"/>
        <w:lang w:val="ru-RU" w:eastAsia="en-US" w:bidi="ar-SA"/>
      </w:rPr>
    </w:lvl>
  </w:abstractNum>
  <w:abstractNum w:abstractNumId="17">
    <w:nsid w:val="6F210484"/>
    <w:multiLevelType w:val="hybridMultilevel"/>
    <w:tmpl w:val="B4D0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F5257"/>
    <w:multiLevelType w:val="hybridMultilevel"/>
    <w:tmpl w:val="5B44A1B8"/>
    <w:lvl w:ilvl="0" w:tplc="9C82CE28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74ADCC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ED86CBCE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20B28D00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E0862804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81680FCA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1FA8E524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1B446080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63728412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abstractNum w:abstractNumId="19">
    <w:nsid w:val="76501B3D"/>
    <w:multiLevelType w:val="hybridMultilevel"/>
    <w:tmpl w:val="4AD64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945AB"/>
    <w:multiLevelType w:val="hybridMultilevel"/>
    <w:tmpl w:val="09C0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3D7237"/>
    <w:multiLevelType w:val="multilevel"/>
    <w:tmpl w:val="6C546F06"/>
    <w:lvl w:ilvl="0">
      <w:start w:val="16"/>
      <w:numFmt w:val="decimal"/>
      <w:lvlText w:val="%1"/>
      <w:lvlJc w:val="left"/>
      <w:pPr>
        <w:ind w:left="112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3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708"/>
      </w:pPr>
      <w:rPr>
        <w:rFonts w:hint="default"/>
        <w:lang w:val="ru-RU" w:eastAsia="en-US" w:bidi="ar-SA"/>
      </w:rPr>
    </w:lvl>
  </w:abstractNum>
  <w:abstractNum w:abstractNumId="22">
    <w:nsid w:val="7E4B47F0"/>
    <w:multiLevelType w:val="hybridMultilevel"/>
    <w:tmpl w:val="1360CCEE"/>
    <w:lvl w:ilvl="0" w:tplc="85300DBC">
      <w:numFmt w:val="bullet"/>
      <w:lvlText w:val=""/>
      <w:lvlJc w:val="left"/>
      <w:pPr>
        <w:ind w:left="24" w:hanging="7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D481B4">
      <w:numFmt w:val="bullet"/>
      <w:lvlText w:val="•"/>
      <w:lvlJc w:val="left"/>
      <w:pPr>
        <w:ind w:left="656" w:hanging="788"/>
      </w:pPr>
      <w:rPr>
        <w:lang w:val="ru-RU" w:eastAsia="en-US" w:bidi="ar-SA"/>
      </w:rPr>
    </w:lvl>
    <w:lvl w:ilvl="2" w:tplc="7CD455FC">
      <w:numFmt w:val="bullet"/>
      <w:lvlText w:val="•"/>
      <w:lvlJc w:val="left"/>
      <w:pPr>
        <w:ind w:left="1293" w:hanging="788"/>
      </w:pPr>
      <w:rPr>
        <w:lang w:val="ru-RU" w:eastAsia="en-US" w:bidi="ar-SA"/>
      </w:rPr>
    </w:lvl>
    <w:lvl w:ilvl="3" w:tplc="2784692E">
      <w:numFmt w:val="bullet"/>
      <w:lvlText w:val="•"/>
      <w:lvlJc w:val="left"/>
      <w:pPr>
        <w:ind w:left="1930" w:hanging="788"/>
      </w:pPr>
      <w:rPr>
        <w:lang w:val="ru-RU" w:eastAsia="en-US" w:bidi="ar-SA"/>
      </w:rPr>
    </w:lvl>
    <w:lvl w:ilvl="4" w:tplc="9460C5C4">
      <w:numFmt w:val="bullet"/>
      <w:lvlText w:val="•"/>
      <w:lvlJc w:val="left"/>
      <w:pPr>
        <w:ind w:left="2567" w:hanging="788"/>
      </w:pPr>
      <w:rPr>
        <w:lang w:val="ru-RU" w:eastAsia="en-US" w:bidi="ar-SA"/>
      </w:rPr>
    </w:lvl>
    <w:lvl w:ilvl="5" w:tplc="66263178">
      <w:numFmt w:val="bullet"/>
      <w:lvlText w:val="•"/>
      <w:lvlJc w:val="left"/>
      <w:pPr>
        <w:ind w:left="3204" w:hanging="788"/>
      </w:pPr>
      <w:rPr>
        <w:lang w:val="ru-RU" w:eastAsia="en-US" w:bidi="ar-SA"/>
      </w:rPr>
    </w:lvl>
    <w:lvl w:ilvl="6" w:tplc="46BE73B8">
      <w:numFmt w:val="bullet"/>
      <w:lvlText w:val="•"/>
      <w:lvlJc w:val="left"/>
      <w:pPr>
        <w:ind w:left="3840" w:hanging="788"/>
      </w:pPr>
      <w:rPr>
        <w:lang w:val="ru-RU" w:eastAsia="en-US" w:bidi="ar-SA"/>
      </w:rPr>
    </w:lvl>
    <w:lvl w:ilvl="7" w:tplc="CC3EF8A0">
      <w:numFmt w:val="bullet"/>
      <w:lvlText w:val="•"/>
      <w:lvlJc w:val="left"/>
      <w:pPr>
        <w:ind w:left="4477" w:hanging="788"/>
      </w:pPr>
      <w:rPr>
        <w:lang w:val="ru-RU" w:eastAsia="en-US" w:bidi="ar-SA"/>
      </w:rPr>
    </w:lvl>
    <w:lvl w:ilvl="8" w:tplc="ACD2A946">
      <w:numFmt w:val="bullet"/>
      <w:lvlText w:val="•"/>
      <w:lvlJc w:val="left"/>
      <w:pPr>
        <w:ind w:left="5114" w:hanging="788"/>
      </w:pPr>
      <w:rPr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8"/>
  </w:num>
  <w:num w:numId="5">
    <w:abstractNumId w:val="12"/>
  </w:num>
  <w:num w:numId="6">
    <w:abstractNumId w:val="22"/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20"/>
  </w:num>
  <w:num w:numId="13">
    <w:abstractNumId w:val="9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7"/>
  </w:num>
  <w:num w:numId="19">
    <w:abstractNumId w:val="21"/>
  </w:num>
  <w:num w:numId="20">
    <w:abstractNumId w:val="15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75CDF"/>
    <w:rsid w:val="00002A04"/>
    <w:rsid w:val="000071DE"/>
    <w:rsid w:val="00010539"/>
    <w:rsid w:val="00016BD2"/>
    <w:rsid w:val="00016F36"/>
    <w:rsid w:val="00024336"/>
    <w:rsid w:val="0002720E"/>
    <w:rsid w:val="0004361C"/>
    <w:rsid w:val="00043E2D"/>
    <w:rsid w:val="00045AC4"/>
    <w:rsid w:val="00053CF2"/>
    <w:rsid w:val="0006193D"/>
    <w:rsid w:val="00075CDF"/>
    <w:rsid w:val="00075F7F"/>
    <w:rsid w:val="000832AC"/>
    <w:rsid w:val="0008721B"/>
    <w:rsid w:val="000972AA"/>
    <w:rsid w:val="000A4F4C"/>
    <w:rsid w:val="000B528B"/>
    <w:rsid w:val="000B6B0A"/>
    <w:rsid w:val="000C29C9"/>
    <w:rsid w:val="000C5FCB"/>
    <w:rsid w:val="000D1FD7"/>
    <w:rsid w:val="000E18DA"/>
    <w:rsid w:val="00101D55"/>
    <w:rsid w:val="001129E7"/>
    <w:rsid w:val="001145A2"/>
    <w:rsid w:val="0011554A"/>
    <w:rsid w:val="00115D75"/>
    <w:rsid w:val="0012161C"/>
    <w:rsid w:val="0012427D"/>
    <w:rsid w:val="00126A3F"/>
    <w:rsid w:val="001306C5"/>
    <w:rsid w:val="001307BC"/>
    <w:rsid w:val="00145117"/>
    <w:rsid w:val="001730CB"/>
    <w:rsid w:val="001A67E2"/>
    <w:rsid w:val="001B0A11"/>
    <w:rsid w:val="001B4A52"/>
    <w:rsid w:val="001C5878"/>
    <w:rsid w:val="001D6BCF"/>
    <w:rsid w:val="001E4726"/>
    <w:rsid w:val="001F0B1F"/>
    <w:rsid w:val="001F0C93"/>
    <w:rsid w:val="001F51FB"/>
    <w:rsid w:val="001F6BEA"/>
    <w:rsid w:val="00200298"/>
    <w:rsid w:val="00220A85"/>
    <w:rsid w:val="00235C8B"/>
    <w:rsid w:val="00237BFC"/>
    <w:rsid w:val="00241BE0"/>
    <w:rsid w:val="0025280F"/>
    <w:rsid w:val="00253CA3"/>
    <w:rsid w:val="0025441F"/>
    <w:rsid w:val="002667D6"/>
    <w:rsid w:val="002746D4"/>
    <w:rsid w:val="00281A78"/>
    <w:rsid w:val="002B3102"/>
    <w:rsid w:val="002B4F74"/>
    <w:rsid w:val="002B5142"/>
    <w:rsid w:val="002C5712"/>
    <w:rsid w:val="002E269D"/>
    <w:rsid w:val="002E3B41"/>
    <w:rsid w:val="002E541E"/>
    <w:rsid w:val="002F3B92"/>
    <w:rsid w:val="00312154"/>
    <w:rsid w:val="003238ED"/>
    <w:rsid w:val="0032476E"/>
    <w:rsid w:val="0032663E"/>
    <w:rsid w:val="0033121E"/>
    <w:rsid w:val="00334199"/>
    <w:rsid w:val="00350255"/>
    <w:rsid w:val="003535FA"/>
    <w:rsid w:val="0036718F"/>
    <w:rsid w:val="00394791"/>
    <w:rsid w:val="003A5A86"/>
    <w:rsid w:val="003A7F07"/>
    <w:rsid w:val="003C0651"/>
    <w:rsid w:val="003C4CDF"/>
    <w:rsid w:val="003C5265"/>
    <w:rsid w:val="003C5733"/>
    <w:rsid w:val="003D47AF"/>
    <w:rsid w:val="003D5FD5"/>
    <w:rsid w:val="003E5CB9"/>
    <w:rsid w:val="003E60F3"/>
    <w:rsid w:val="003F27A6"/>
    <w:rsid w:val="00400527"/>
    <w:rsid w:val="004033EE"/>
    <w:rsid w:val="004125EA"/>
    <w:rsid w:val="0041350B"/>
    <w:rsid w:val="004203A7"/>
    <w:rsid w:val="00424F69"/>
    <w:rsid w:val="0042678B"/>
    <w:rsid w:val="00437042"/>
    <w:rsid w:val="00440721"/>
    <w:rsid w:val="004469B7"/>
    <w:rsid w:val="0045320F"/>
    <w:rsid w:val="0046187D"/>
    <w:rsid w:val="00463DAB"/>
    <w:rsid w:val="00470A36"/>
    <w:rsid w:val="00473A24"/>
    <w:rsid w:val="00490871"/>
    <w:rsid w:val="004A01E8"/>
    <w:rsid w:val="004B18C6"/>
    <w:rsid w:val="004D7FB7"/>
    <w:rsid w:val="004F0871"/>
    <w:rsid w:val="004F372B"/>
    <w:rsid w:val="005108E6"/>
    <w:rsid w:val="005119B1"/>
    <w:rsid w:val="005225D2"/>
    <w:rsid w:val="0052395D"/>
    <w:rsid w:val="00540DF7"/>
    <w:rsid w:val="00544861"/>
    <w:rsid w:val="005462BD"/>
    <w:rsid w:val="00565E6E"/>
    <w:rsid w:val="00570065"/>
    <w:rsid w:val="005A5731"/>
    <w:rsid w:val="005A6FD5"/>
    <w:rsid w:val="005D36F1"/>
    <w:rsid w:val="005D7C81"/>
    <w:rsid w:val="005E52D4"/>
    <w:rsid w:val="005E7310"/>
    <w:rsid w:val="005F7E0E"/>
    <w:rsid w:val="00602890"/>
    <w:rsid w:val="006275FD"/>
    <w:rsid w:val="00644FB2"/>
    <w:rsid w:val="00651CA5"/>
    <w:rsid w:val="0068066A"/>
    <w:rsid w:val="00694586"/>
    <w:rsid w:val="006965AA"/>
    <w:rsid w:val="006A37E2"/>
    <w:rsid w:val="006A6EEA"/>
    <w:rsid w:val="006B1BED"/>
    <w:rsid w:val="006B420E"/>
    <w:rsid w:val="006B784D"/>
    <w:rsid w:val="006D59EF"/>
    <w:rsid w:val="006D760F"/>
    <w:rsid w:val="006D7CB0"/>
    <w:rsid w:val="006F4465"/>
    <w:rsid w:val="007003A9"/>
    <w:rsid w:val="0072207E"/>
    <w:rsid w:val="0073449C"/>
    <w:rsid w:val="007442F7"/>
    <w:rsid w:val="007445D1"/>
    <w:rsid w:val="00750DD4"/>
    <w:rsid w:val="00751F47"/>
    <w:rsid w:val="00771C09"/>
    <w:rsid w:val="00780625"/>
    <w:rsid w:val="0079356A"/>
    <w:rsid w:val="0079438B"/>
    <w:rsid w:val="00796629"/>
    <w:rsid w:val="007A2CB7"/>
    <w:rsid w:val="007A777A"/>
    <w:rsid w:val="007B3BA0"/>
    <w:rsid w:val="007B728E"/>
    <w:rsid w:val="007C0BF0"/>
    <w:rsid w:val="007C465D"/>
    <w:rsid w:val="00802ADC"/>
    <w:rsid w:val="0081556A"/>
    <w:rsid w:val="0082067B"/>
    <w:rsid w:val="00827AFE"/>
    <w:rsid w:val="008356A7"/>
    <w:rsid w:val="00843B32"/>
    <w:rsid w:val="008534E5"/>
    <w:rsid w:val="008611AF"/>
    <w:rsid w:val="00863764"/>
    <w:rsid w:val="008850DA"/>
    <w:rsid w:val="008A0832"/>
    <w:rsid w:val="008A0C5F"/>
    <w:rsid w:val="008A23C0"/>
    <w:rsid w:val="008A7718"/>
    <w:rsid w:val="008B40F9"/>
    <w:rsid w:val="008B4335"/>
    <w:rsid w:val="008C1CAA"/>
    <w:rsid w:val="008C5484"/>
    <w:rsid w:val="008D2513"/>
    <w:rsid w:val="00900E7D"/>
    <w:rsid w:val="0090160D"/>
    <w:rsid w:val="0090275C"/>
    <w:rsid w:val="00911449"/>
    <w:rsid w:val="0092733A"/>
    <w:rsid w:val="00933A95"/>
    <w:rsid w:val="00934D31"/>
    <w:rsid w:val="009402BC"/>
    <w:rsid w:val="009765F7"/>
    <w:rsid w:val="00980575"/>
    <w:rsid w:val="009821A4"/>
    <w:rsid w:val="0098434C"/>
    <w:rsid w:val="00991560"/>
    <w:rsid w:val="009965E8"/>
    <w:rsid w:val="009A372C"/>
    <w:rsid w:val="009C6C51"/>
    <w:rsid w:val="009E401B"/>
    <w:rsid w:val="00A11956"/>
    <w:rsid w:val="00A13933"/>
    <w:rsid w:val="00A141F1"/>
    <w:rsid w:val="00A16E68"/>
    <w:rsid w:val="00A228AE"/>
    <w:rsid w:val="00A231CD"/>
    <w:rsid w:val="00A25100"/>
    <w:rsid w:val="00A47407"/>
    <w:rsid w:val="00A53EAA"/>
    <w:rsid w:val="00A54F61"/>
    <w:rsid w:val="00A56D14"/>
    <w:rsid w:val="00A73FBE"/>
    <w:rsid w:val="00A85453"/>
    <w:rsid w:val="00A9791B"/>
    <w:rsid w:val="00AB31B4"/>
    <w:rsid w:val="00AB6847"/>
    <w:rsid w:val="00AD73CE"/>
    <w:rsid w:val="00AE296C"/>
    <w:rsid w:val="00AE3403"/>
    <w:rsid w:val="00AE3C0C"/>
    <w:rsid w:val="00AF3FBF"/>
    <w:rsid w:val="00B0758E"/>
    <w:rsid w:val="00B11620"/>
    <w:rsid w:val="00B14F1B"/>
    <w:rsid w:val="00B20716"/>
    <w:rsid w:val="00B24000"/>
    <w:rsid w:val="00B26729"/>
    <w:rsid w:val="00B32997"/>
    <w:rsid w:val="00B55F83"/>
    <w:rsid w:val="00B6025B"/>
    <w:rsid w:val="00B6276A"/>
    <w:rsid w:val="00B66755"/>
    <w:rsid w:val="00B7548C"/>
    <w:rsid w:val="00B801CB"/>
    <w:rsid w:val="00B87C85"/>
    <w:rsid w:val="00B92C15"/>
    <w:rsid w:val="00B948AD"/>
    <w:rsid w:val="00B979E3"/>
    <w:rsid w:val="00BB3E16"/>
    <w:rsid w:val="00BB55A7"/>
    <w:rsid w:val="00BB57B8"/>
    <w:rsid w:val="00BB77D1"/>
    <w:rsid w:val="00BC0538"/>
    <w:rsid w:val="00BC5EA8"/>
    <w:rsid w:val="00BD0863"/>
    <w:rsid w:val="00BD31C6"/>
    <w:rsid w:val="00C22721"/>
    <w:rsid w:val="00C2742E"/>
    <w:rsid w:val="00C326F8"/>
    <w:rsid w:val="00C33F69"/>
    <w:rsid w:val="00C37C49"/>
    <w:rsid w:val="00C6012C"/>
    <w:rsid w:val="00C62F1B"/>
    <w:rsid w:val="00C922C0"/>
    <w:rsid w:val="00C951BB"/>
    <w:rsid w:val="00CA52B6"/>
    <w:rsid w:val="00CA76A9"/>
    <w:rsid w:val="00CC14F7"/>
    <w:rsid w:val="00CC34C0"/>
    <w:rsid w:val="00CC6604"/>
    <w:rsid w:val="00CF1ADE"/>
    <w:rsid w:val="00CF3364"/>
    <w:rsid w:val="00D168D7"/>
    <w:rsid w:val="00D25401"/>
    <w:rsid w:val="00D30956"/>
    <w:rsid w:val="00D4202D"/>
    <w:rsid w:val="00D66ED4"/>
    <w:rsid w:val="00D82EA4"/>
    <w:rsid w:val="00DF56D0"/>
    <w:rsid w:val="00E00259"/>
    <w:rsid w:val="00E05695"/>
    <w:rsid w:val="00E05BE8"/>
    <w:rsid w:val="00E1008D"/>
    <w:rsid w:val="00E133D0"/>
    <w:rsid w:val="00E26CAE"/>
    <w:rsid w:val="00E2799A"/>
    <w:rsid w:val="00E4148A"/>
    <w:rsid w:val="00E575AA"/>
    <w:rsid w:val="00E613E2"/>
    <w:rsid w:val="00E8376F"/>
    <w:rsid w:val="00E84C0B"/>
    <w:rsid w:val="00E86A02"/>
    <w:rsid w:val="00ED0645"/>
    <w:rsid w:val="00ED43E9"/>
    <w:rsid w:val="00EE6BDE"/>
    <w:rsid w:val="00F07F75"/>
    <w:rsid w:val="00F11AE8"/>
    <w:rsid w:val="00F240F1"/>
    <w:rsid w:val="00F41EB6"/>
    <w:rsid w:val="00F63302"/>
    <w:rsid w:val="00F852BC"/>
    <w:rsid w:val="00FC055A"/>
    <w:rsid w:val="00FC1EBA"/>
    <w:rsid w:val="00FC552D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8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25441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aliases w:val="Бол. заголовок"/>
    <w:basedOn w:val="a"/>
    <w:next w:val="a"/>
    <w:link w:val="20"/>
    <w:unhideWhenUsed/>
    <w:qFormat/>
    <w:rsid w:val="004469B7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aliases w:val="Мал. заголов"/>
    <w:basedOn w:val="a"/>
    <w:next w:val="a"/>
    <w:link w:val="30"/>
    <w:qFormat/>
    <w:rsid w:val="004469B7"/>
    <w:pPr>
      <w:keepNext/>
      <w:spacing w:before="120" w:after="120"/>
      <w:ind w:firstLine="0"/>
      <w:contextualSpacing/>
      <w:jc w:val="center"/>
      <w:outlineLvl w:val="2"/>
    </w:pPr>
    <w:rPr>
      <w:rFonts w:eastAsia="Times New Roman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54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44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254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441F"/>
  </w:style>
  <w:style w:type="paragraph" w:styleId="a7">
    <w:name w:val="footer"/>
    <w:basedOn w:val="a"/>
    <w:link w:val="a8"/>
    <w:uiPriority w:val="99"/>
    <w:unhideWhenUsed/>
    <w:rsid w:val="0025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41F"/>
  </w:style>
  <w:style w:type="paragraph" w:customStyle="1" w:styleId="TableParagraph">
    <w:name w:val="Table Paragraph"/>
    <w:basedOn w:val="a"/>
    <w:uiPriority w:val="1"/>
    <w:qFormat/>
    <w:rsid w:val="007C0BF0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aliases w:val="Бол. заголовок Знак"/>
    <w:basedOn w:val="a0"/>
    <w:link w:val="2"/>
    <w:rsid w:val="004469B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aliases w:val="Мал. заголов Знак"/>
    <w:basedOn w:val="a0"/>
    <w:link w:val="3"/>
    <w:rsid w:val="004469B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16"/>
  </w:style>
  <w:style w:type="table" w:styleId="a9">
    <w:name w:val="Table Grid"/>
    <w:basedOn w:val="a1"/>
    <w:uiPriority w:val="39"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20716"/>
  </w:style>
  <w:style w:type="paragraph" w:styleId="ab">
    <w:name w:val="Body Text"/>
    <w:basedOn w:val="a"/>
    <w:link w:val="ac"/>
    <w:uiPriority w:val="1"/>
    <w:qFormat/>
    <w:rsid w:val="00B20716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20716"/>
    <w:pPr>
      <w:ind w:left="360"/>
    </w:pPr>
    <w:rPr>
      <w:rFonts w:eastAsia="Times New Roman" w:cs="Times New Roman"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207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B20716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B20716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2071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2E3B41"/>
    <w:rPr>
      <w:rFonts w:eastAsia="Times New Roman" w:cs="Times New Roman"/>
      <w:bCs/>
      <w:noProof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6A6EEA"/>
    <w:pPr>
      <w:tabs>
        <w:tab w:val="right" w:leader="dot" w:pos="9639"/>
      </w:tabs>
      <w:ind w:left="240" w:firstLine="44"/>
    </w:pPr>
    <w:rPr>
      <w:rFonts w:eastAsia="Times New Roman" w:cs="Times New Roman"/>
      <w:szCs w:val="24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2E3B41"/>
    <w:pPr>
      <w:tabs>
        <w:tab w:val="left" w:pos="1134"/>
        <w:tab w:val="right" w:leader="dot" w:pos="9214"/>
      </w:tabs>
    </w:pPr>
    <w:rPr>
      <w:rFonts w:eastAsia="Times New Roman" w:cs="Times New Roman"/>
      <w:szCs w:val="24"/>
      <w:lang w:eastAsia="ru-RU"/>
    </w:rPr>
  </w:style>
  <w:style w:type="character" w:styleId="af">
    <w:name w:val="Hyperlink"/>
    <w:uiPriority w:val="99"/>
    <w:rsid w:val="00B20716"/>
    <w:rPr>
      <w:color w:val="0000FF"/>
      <w:u w:val="single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rsid w:val="00B20716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uiPriority w:val="99"/>
    <w:rsid w:val="00B2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line number"/>
    <w:rsid w:val="00B20716"/>
  </w:style>
  <w:style w:type="character" w:customStyle="1" w:styleId="af1">
    <w:name w:val="Основной текст_"/>
    <w:link w:val="36"/>
    <w:locked/>
    <w:rsid w:val="00B20716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1"/>
    <w:rsid w:val="00B20716"/>
    <w:pPr>
      <w:shd w:val="clear" w:color="auto" w:fill="FFFFFF"/>
      <w:spacing w:line="317" w:lineRule="exact"/>
      <w:ind w:hanging="640"/>
    </w:pPr>
    <w:rPr>
      <w:sz w:val="27"/>
      <w:szCs w:val="27"/>
    </w:rPr>
  </w:style>
  <w:style w:type="character" w:styleId="af2">
    <w:name w:val="FollowedHyperlink"/>
    <w:uiPriority w:val="99"/>
    <w:semiHidden/>
    <w:unhideWhenUsed/>
    <w:rsid w:val="00B20716"/>
    <w:rPr>
      <w:color w:val="800080"/>
      <w:u w:val="single"/>
    </w:rPr>
  </w:style>
  <w:style w:type="paragraph" w:customStyle="1" w:styleId="ConsPlusNormal">
    <w:name w:val="ConsPlusNormal"/>
    <w:rsid w:val="00B2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3"/>
    <w:basedOn w:val="a"/>
    <w:next w:val="a"/>
    <w:rsid w:val="00B20716"/>
    <w:pPr>
      <w:keepNext/>
      <w:widowControl w:val="0"/>
      <w:spacing w:before="120" w:line="200" w:lineRule="exact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B20716"/>
    <w:pPr>
      <w:suppressAutoHyphens/>
      <w:jc w:val="right"/>
    </w:pPr>
    <w:rPr>
      <w:rFonts w:ascii="Times New Roman CYR" w:eastAsia="Times New Roman" w:hAnsi="Times New Roman CYR" w:cs="Times New Roman"/>
      <w:szCs w:val="20"/>
      <w:lang w:eastAsia="ar-SA"/>
    </w:rPr>
  </w:style>
  <w:style w:type="paragraph" w:styleId="af3">
    <w:name w:val="TOC Heading"/>
    <w:basedOn w:val="1"/>
    <w:next w:val="a"/>
    <w:uiPriority w:val="39"/>
    <w:unhideWhenUsed/>
    <w:qFormat/>
    <w:rsid w:val="00B2071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f4">
    <w:name w:val="Текст концевой сноски Знак"/>
    <w:link w:val="af5"/>
    <w:uiPriority w:val="99"/>
    <w:semiHidden/>
    <w:rsid w:val="00B20716"/>
    <w:rPr>
      <w:rFonts w:ascii="Calibri" w:eastAsia="Calibri" w:hAnsi="Calibri" w:cs="Times New Roman"/>
    </w:rPr>
  </w:style>
  <w:style w:type="paragraph" w:styleId="af5">
    <w:name w:val="endnote text"/>
    <w:basedOn w:val="a"/>
    <w:link w:val="af4"/>
    <w:uiPriority w:val="99"/>
    <w:semiHidden/>
    <w:unhideWhenUsed/>
    <w:rsid w:val="00B20716"/>
    <w:rPr>
      <w:rFonts w:ascii="Calibri" w:eastAsia="Calibri" w:hAnsi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B20716"/>
    <w:rPr>
      <w:sz w:val="20"/>
      <w:szCs w:val="20"/>
    </w:rPr>
  </w:style>
  <w:style w:type="paragraph" w:styleId="af6">
    <w:name w:val="caption"/>
    <w:basedOn w:val="a"/>
    <w:next w:val="a"/>
    <w:unhideWhenUsed/>
    <w:qFormat/>
    <w:rsid w:val="00B20716"/>
    <w:rPr>
      <w:rFonts w:eastAsia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1"/>
    <w:qFormat/>
    <w:rsid w:val="00B20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B2071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Основной текст6"/>
    <w:basedOn w:val="a"/>
    <w:rsid w:val="00B20716"/>
    <w:pPr>
      <w:widowControl w:val="0"/>
      <w:shd w:val="clear" w:color="auto" w:fill="FFFFFF"/>
      <w:spacing w:after="240" w:line="0" w:lineRule="atLeast"/>
      <w:ind w:hanging="980"/>
    </w:pPr>
    <w:rPr>
      <w:rFonts w:eastAsia="Times New Roman" w:cs="Times New Roman"/>
      <w:color w:val="000000"/>
      <w:lang w:eastAsia="ru-RU" w:bidi="ru-RU"/>
    </w:rPr>
  </w:style>
  <w:style w:type="paragraph" w:customStyle="1" w:styleId="Default">
    <w:name w:val="Default"/>
    <w:rsid w:val="00B20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B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B20716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0716"/>
  </w:style>
  <w:style w:type="paragraph" w:customStyle="1" w:styleId="afa">
    <w:name w:val="Абзац"/>
    <w:basedOn w:val="a"/>
    <w:link w:val="afb"/>
    <w:qFormat/>
    <w:rsid w:val="00B20716"/>
    <w:pPr>
      <w:spacing w:before="120" w:after="60"/>
      <w:ind w:firstLine="567"/>
    </w:pPr>
    <w:rPr>
      <w:rFonts w:eastAsia="Calibri" w:cs="Times New Roman"/>
      <w:szCs w:val="20"/>
    </w:rPr>
  </w:style>
  <w:style w:type="character" w:customStyle="1" w:styleId="afb">
    <w:name w:val="Абзац Знак"/>
    <w:link w:val="afa"/>
    <w:locked/>
    <w:rsid w:val="00B20716"/>
    <w:rPr>
      <w:rFonts w:ascii="Times New Roman" w:eastAsia="Calibri" w:hAnsi="Times New Roman" w:cs="Times New Roman"/>
      <w:sz w:val="24"/>
      <w:szCs w:val="20"/>
    </w:rPr>
  </w:style>
  <w:style w:type="character" w:customStyle="1" w:styleId="searchresult">
    <w:name w:val="search_result"/>
    <w:rsid w:val="00B20716"/>
  </w:style>
  <w:style w:type="table" w:customStyle="1" w:styleId="28">
    <w:name w:val="Сетка таблицы2"/>
    <w:basedOn w:val="a1"/>
    <w:next w:val="a9"/>
    <w:uiPriority w:val="3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rsid w:val="00B20716"/>
    <w:pPr>
      <w:ind w:left="720"/>
    </w:pPr>
    <w:rPr>
      <w:rFonts w:eastAsia="Calibri" w:cs="Times New Roman"/>
      <w:sz w:val="26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B207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c">
    <w:name w:val="annotation reference"/>
    <w:uiPriority w:val="99"/>
    <w:semiHidden/>
    <w:unhideWhenUsed/>
    <w:rsid w:val="00B2071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0716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20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071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2071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071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2071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071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071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071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E3403"/>
  </w:style>
  <w:style w:type="paragraph" w:styleId="aff1">
    <w:name w:val="Normal (Web)"/>
    <w:aliases w:val="Обычный (веб) Знак1,Знак4 Знак Знак, Знак4, Знак4 Знак, Знак4 Знак Знак,Обычный (Web),Обычный (Web)1"/>
    <w:basedOn w:val="a"/>
    <w:link w:val="aff2"/>
    <w:uiPriority w:val="99"/>
    <w:unhideWhenUsed/>
    <w:qFormat/>
    <w:rsid w:val="009965E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aff2">
    <w:name w:val="Обычный (веб) Знак"/>
    <w:aliases w:val="Обычный (веб) Знак1 Знак,Знак4 Знак Знак Знак, Знак4 Знак1, Знак4 Знак Знак1, Знак4 Знак Знак Знак,Обычный (Web) Знак,Обычный (Web)1 Знак"/>
    <w:link w:val="aff1"/>
    <w:uiPriority w:val="39"/>
    <w:rsid w:val="009965E8"/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!!_Текст Знак"/>
    <w:link w:val="aff4"/>
    <w:locked/>
    <w:rsid w:val="009965E8"/>
    <w:rPr>
      <w:rFonts w:ascii="Times New Roman" w:eastAsia="Arial" w:hAnsi="Times New Roman"/>
      <w:noProof/>
      <w:lang w:bidi="ru-RU"/>
    </w:rPr>
  </w:style>
  <w:style w:type="paragraph" w:customStyle="1" w:styleId="aff4">
    <w:name w:val="!!_Текст"/>
    <w:basedOn w:val="a"/>
    <w:link w:val="aff3"/>
    <w:qFormat/>
    <w:rsid w:val="009965E8"/>
    <w:pPr>
      <w:spacing w:line="360" w:lineRule="auto"/>
    </w:pPr>
    <w:rPr>
      <w:rFonts w:eastAsia="Arial"/>
      <w:noProof/>
      <w:sz w:val="22"/>
      <w:lang w:bidi="ru-RU"/>
    </w:rPr>
  </w:style>
  <w:style w:type="paragraph" w:customStyle="1" w:styleId="110">
    <w:name w:val="11!для таблиц"/>
    <w:basedOn w:val="a"/>
    <w:uiPriority w:val="99"/>
    <w:qFormat/>
    <w:rsid w:val="009965E8"/>
    <w:pPr>
      <w:ind w:firstLine="0"/>
      <w:jc w:val="center"/>
    </w:pPr>
    <w:rPr>
      <w:rFonts w:eastAsia="Calibri" w:cs="Arial"/>
      <w:sz w:val="20"/>
    </w:rPr>
  </w:style>
  <w:style w:type="paragraph" w:customStyle="1" w:styleId="aff5">
    <w:name w:val="для текста"/>
    <w:basedOn w:val="ab"/>
    <w:uiPriority w:val="99"/>
    <w:qFormat/>
    <w:rsid w:val="0090160D"/>
    <w:pPr>
      <w:snapToGri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2a">
    <w:name w:val="Основной текст (2)_"/>
    <w:basedOn w:val="a0"/>
    <w:link w:val="2b"/>
    <w:locked/>
    <w:rsid w:val="005E52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E52D4"/>
    <w:pPr>
      <w:widowControl w:val="0"/>
      <w:shd w:val="clear" w:color="auto" w:fill="FFFFFF"/>
      <w:spacing w:before="720" w:line="322" w:lineRule="exact"/>
      <w:ind w:firstLine="0"/>
    </w:pPr>
    <w:rPr>
      <w:rFonts w:eastAsia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1"/>
    <w:locked/>
    <w:rsid w:val="005E52D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E52D4"/>
    <w:pPr>
      <w:widowControl w:val="0"/>
      <w:shd w:val="clear" w:color="auto" w:fill="FFFFFF"/>
      <w:spacing w:before="60" w:after="300" w:line="0" w:lineRule="atLeast"/>
      <w:ind w:firstLine="0"/>
      <w:jc w:val="center"/>
    </w:pPr>
    <w:rPr>
      <w:rFonts w:eastAsia="Times New Roman" w:cs="Times New Roman"/>
      <w:i/>
      <w:iCs/>
      <w:sz w:val="22"/>
    </w:rPr>
  </w:style>
  <w:style w:type="character" w:customStyle="1" w:styleId="414pt">
    <w:name w:val="Основной текст (4) + 14 pt"/>
    <w:aliases w:val="Не курсив"/>
    <w:basedOn w:val="40"/>
    <w:rsid w:val="005E52D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 + Не курсив"/>
    <w:basedOn w:val="40"/>
    <w:rsid w:val="005E52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6">
    <w:name w:val="Гипертекстовая ссылка"/>
    <w:basedOn w:val="a0"/>
    <w:uiPriority w:val="99"/>
    <w:rsid w:val="005E52D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54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B2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071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44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5441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header"/>
    <w:basedOn w:val="a"/>
    <w:link w:val="a6"/>
    <w:unhideWhenUsed/>
    <w:rsid w:val="0025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5441F"/>
  </w:style>
  <w:style w:type="paragraph" w:styleId="a7">
    <w:name w:val="footer"/>
    <w:basedOn w:val="a"/>
    <w:link w:val="a8"/>
    <w:uiPriority w:val="99"/>
    <w:unhideWhenUsed/>
    <w:rsid w:val="0025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41F"/>
  </w:style>
  <w:style w:type="paragraph" w:customStyle="1" w:styleId="TableParagraph">
    <w:name w:val="Table Paragraph"/>
    <w:basedOn w:val="a"/>
    <w:uiPriority w:val="1"/>
    <w:qFormat/>
    <w:rsid w:val="007C0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B2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20716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16"/>
  </w:style>
  <w:style w:type="table" w:styleId="a9">
    <w:name w:val="Table Grid"/>
    <w:basedOn w:val="a1"/>
    <w:uiPriority w:val="39"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20716"/>
  </w:style>
  <w:style w:type="paragraph" w:styleId="ab">
    <w:name w:val="Body Text"/>
    <w:basedOn w:val="a"/>
    <w:link w:val="ac"/>
    <w:uiPriority w:val="1"/>
    <w:qFormat/>
    <w:rsid w:val="00B207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1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Body Text Indent"/>
    <w:basedOn w:val="a"/>
    <w:link w:val="ae"/>
    <w:rsid w:val="00B20716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B20716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31">
    <w:name w:val="Body Text 3"/>
    <w:basedOn w:val="a"/>
    <w:link w:val="32"/>
    <w:rsid w:val="00B20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207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"/>
    <w:link w:val="22"/>
    <w:rsid w:val="00B207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B20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2071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12">
    <w:name w:val="toc 1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B20716"/>
    <w:pPr>
      <w:tabs>
        <w:tab w:val="right" w:leader="dot" w:pos="9639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B20716"/>
    <w:rPr>
      <w:color w:val="0000FF"/>
      <w:u w:val="single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rsid w:val="00B20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uiPriority w:val="99"/>
    <w:rsid w:val="00B207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line number"/>
    <w:rsid w:val="00B20716"/>
  </w:style>
  <w:style w:type="character" w:customStyle="1" w:styleId="af1">
    <w:name w:val="Основной текст_"/>
    <w:link w:val="36"/>
    <w:locked/>
    <w:rsid w:val="00B20716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1"/>
    <w:rsid w:val="00B20716"/>
    <w:pPr>
      <w:shd w:val="clear" w:color="auto" w:fill="FFFFFF"/>
      <w:spacing w:after="0" w:line="317" w:lineRule="exact"/>
      <w:ind w:hanging="640"/>
    </w:pPr>
    <w:rPr>
      <w:sz w:val="27"/>
      <w:szCs w:val="27"/>
    </w:rPr>
  </w:style>
  <w:style w:type="character" w:styleId="af2">
    <w:name w:val="FollowedHyperlink"/>
    <w:uiPriority w:val="99"/>
    <w:semiHidden/>
    <w:unhideWhenUsed/>
    <w:rsid w:val="00B20716"/>
    <w:rPr>
      <w:color w:val="800080"/>
      <w:u w:val="single"/>
    </w:rPr>
  </w:style>
  <w:style w:type="paragraph" w:customStyle="1" w:styleId="ConsPlusNormal">
    <w:name w:val="ConsPlusNormal"/>
    <w:rsid w:val="00B2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3"/>
    <w:basedOn w:val="a"/>
    <w:next w:val="a"/>
    <w:rsid w:val="00B2071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B20716"/>
    <w:pPr>
      <w:suppressAutoHyphens/>
      <w:spacing w:after="0" w:line="240" w:lineRule="auto"/>
      <w:jc w:val="right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B2071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af4">
    <w:name w:val="Текст концевой сноски Знак"/>
    <w:link w:val="af5"/>
    <w:uiPriority w:val="99"/>
    <w:semiHidden/>
    <w:rsid w:val="00B20716"/>
    <w:rPr>
      <w:rFonts w:ascii="Calibri" w:eastAsia="Calibri" w:hAnsi="Calibri" w:cs="Times New Roman"/>
    </w:rPr>
  </w:style>
  <w:style w:type="paragraph" w:styleId="af5">
    <w:name w:val="endnote text"/>
    <w:basedOn w:val="a"/>
    <w:link w:val="af4"/>
    <w:uiPriority w:val="99"/>
    <w:semiHidden/>
    <w:unhideWhenUsed/>
    <w:rsid w:val="00B207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B20716"/>
    <w:rPr>
      <w:sz w:val="20"/>
      <w:szCs w:val="20"/>
    </w:rPr>
  </w:style>
  <w:style w:type="paragraph" w:styleId="af6">
    <w:name w:val="caption"/>
    <w:basedOn w:val="a"/>
    <w:next w:val="a"/>
    <w:unhideWhenUsed/>
    <w:qFormat/>
    <w:rsid w:val="00B207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1"/>
    <w:qFormat/>
    <w:rsid w:val="00B207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B2071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2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Основной текст6"/>
    <w:basedOn w:val="a"/>
    <w:rsid w:val="00B20716"/>
    <w:pPr>
      <w:widowControl w:val="0"/>
      <w:shd w:val="clear" w:color="auto" w:fill="FFFFFF"/>
      <w:spacing w:after="240" w:line="0" w:lineRule="atLeast"/>
      <w:ind w:hanging="9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Default">
    <w:name w:val="Default"/>
    <w:rsid w:val="00B20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B2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B20716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9"/>
    <w:uiPriority w:val="5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0716"/>
  </w:style>
  <w:style w:type="paragraph" w:customStyle="1" w:styleId="afa">
    <w:name w:val="Абзац"/>
    <w:basedOn w:val="a"/>
    <w:link w:val="afb"/>
    <w:qFormat/>
    <w:rsid w:val="00B20716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b">
    <w:name w:val="Абзац Знак"/>
    <w:link w:val="afa"/>
    <w:locked/>
    <w:rsid w:val="00B20716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earchresult">
    <w:name w:val="search_result"/>
    <w:rsid w:val="00B20716"/>
  </w:style>
  <w:style w:type="table" w:customStyle="1" w:styleId="28">
    <w:name w:val="Сетка таблицы2"/>
    <w:basedOn w:val="a1"/>
    <w:next w:val="a9"/>
    <w:uiPriority w:val="39"/>
    <w:rsid w:val="00B20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rsid w:val="00B20716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0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B2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B2071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20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071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2071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071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2071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071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071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2071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E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-audit.ru/quality/no_sinu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audit.ru/quality/asymmetry.s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audit.ru/quality/fluctuation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-audit.ru/quality/deviation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-audit.ru/quality/othe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C12-9B85-4E07-AFB9-800B11F3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87</Pages>
  <Words>34159</Words>
  <Characters>194712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2023-02-21T07:22:00Z</cp:lastPrinted>
  <dcterms:created xsi:type="dcterms:W3CDTF">2022-06-27T04:46:00Z</dcterms:created>
  <dcterms:modified xsi:type="dcterms:W3CDTF">2023-02-21T07:23:00Z</dcterms:modified>
</cp:coreProperties>
</file>