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РОССИЙСКАЯ ФЕДЕРАЦИЯ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ИРКУТСКАЯ ОБЛАСТЬ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ОЛЬХОНСКИЙ РАЙОН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АДМИНИСТРАЦИЯ ШАРА-ТОГОТСКОГО МУНИЦИПАЛЬНОГО ОБРАЗОВАНИЯ - АДМИНИСТРАЦИЯ СЕЛЬСКОГО ПОСЕЛЕНИЯ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ГЛАВА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ПОСТАНОВЛЕНИЕ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46</w:t>
      </w: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от 2</w:t>
      </w:r>
      <w:r>
        <w:rPr>
          <w:rFonts w:ascii="Times New Roman" w:hAnsi="Times New Roman" w:cs="Times New Roman"/>
        </w:rPr>
        <w:t xml:space="preserve">6 августа </w:t>
      </w:r>
      <w:r w:rsidRPr="004C4C6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4C4C67">
        <w:rPr>
          <w:rFonts w:ascii="Times New Roman" w:hAnsi="Times New Roman" w:cs="Times New Roman"/>
        </w:rPr>
        <w:t xml:space="preserve">  г.                                                                                       с. Шара-Тогот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Об отмене постановления № </w:t>
      </w:r>
      <w:r>
        <w:rPr>
          <w:rFonts w:ascii="Times New Roman" w:hAnsi="Times New Roman" w:cs="Times New Roman"/>
        </w:rPr>
        <w:t>28</w:t>
      </w:r>
      <w:r w:rsidRPr="004C4C67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28.04.</w:t>
      </w:r>
      <w:r w:rsidRPr="004C4C6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0 г.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В соответствии с Федеральным законом от 06.10.2003 № 131-ФЗ  «Об общих принципах организации местного самоуправления в Российской Федерации», руководствуясь ст.32, ст.46  Устава  Шара-Тоготского муниципального образования администрация поселения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ПОСТАНОВЛЯ</w:t>
      </w:r>
      <w:r w:rsidR="00975190">
        <w:rPr>
          <w:rFonts w:ascii="Times New Roman" w:hAnsi="Times New Roman" w:cs="Times New Roman"/>
        </w:rPr>
        <w:t>ЕТ</w:t>
      </w:r>
      <w:r w:rsidRPr="004C4C67">
        <w:rPr>
          <w:rFonts w:ascii="Times New Roman" w:hAnsi="Times New Roman" w:cs="Times New Roman"/>
        </w:rPr>
        <w:t>: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Default="00800F8E" w:rsidP="004C4C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C4C67" w:rsidRPr="004C4C67">
        <w:rPr>
          <w:rFonts w:ascii="Times New Roman" w:hAnsi="Times New Roman" w:cs="Times New Roman"/>
        </w:rPr>
        <w:t xml:space="preserve">. Отменить </w:t>
      </w:r>
      <w:r>
        <w:rPr>
          <w:rFonts w:ascii="Times New Roman" w:hAnsi="Times New Roman" w:cs="Times New Roman"/>
        </w:rPr>
        <w:t>П</w:t>
      </w:r>
      <w:r w:rsidR="004C4C67" w:rsidRPr="004C4C67">
        <w:rPr>
          <w:rFonts w:ascii="Times New Roman" w:hAnsi="Times New Roman" w:cs="Times New Roman"/>
        </w:rPr>
        <w:t>остановление  № 28 от 28.04.2020 «О правилах содержания, выпаса и прогона домашних животных»</w:t>
      </w:r>
      <w:r w:rsidR="004C4C67">
        <w:rPr>
          <w:rFonts w:ascii="Times New Roman" w:hAnsi="Times New Roman" w:cs="Times New Roman"/>
        </w:rPr>
        <w:t>.</w:t>
      </w:r>
    </w:p>
    <w:p w:rsidR="00800F8E" w:rsidRDefault="00800F8E" w:rsidP="004C4C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800F8E">
        <w:rPr>
          <w:rFonts w:ascii="Times New Roman" w:hAnsi="Times New Roman" w:cs="Times New Roman"/>
        </w:rPr>
        <w:t>.Утвердить «Правила содержания, выпаса и прогона домашних животных» на территории Шара-Тоготского  муниципального образования. Приложение № 1.</w:t>
      </w:r>
    </w:p>
    <w:p w:rsidR="00800F8E" w:rsidRPr="00800F8E" w:rsidRDefault="00800F8E" w:rsidP="00800F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800F8E">
        <w:rPr>
          <w:rFonts w:ascii="Times New Roman" w:hAnsi="Times New Roman" w:cs="Times New Roman"/>
        </w:rPr>
        <w:t xml:space="preserve">. Определить места выпаса крупного, мелкого рогатого скота и лошадей. </w:t>
      </w:r>
    </w:p>
    <w:p w:rsidR="00800F8E" w:rsidRDefault="00800F8E" w:rsidP="00800F8E">
      <w:pPr>
        <w:spacing w:after="0"/>
        <w:rPr>
          <w:rFonts w:ascii="Times New Roman" w:hAnsi="Times New Roman" w:cs="Times New Roman"/>
        </w:rPr>
      </w:pPr>
      <w:r w:rsidRPr="00800F8E">
        <w:rPr>
          <w:rFonts w:ascii="Times New Roman" w:hAnsi="Times New Roman" w:cs="Times New Roman"/>
        </w:rPr>
        <w:t>Приложение № 2.</w:t>
      </w:r>
    </w:p>
    <w:p w:rsidR="00800F8E" w:rsidRPr="00800F8E" w:rsidRDefault="00800F8E" w:rsidP="00800F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800F8E">
        <w:rPr>
          <w:rFonts w:ascii="Times New Roman" w:hAnsi="Times New Roman" w:cs="Times New Roman"/>
        </w:rPr>
        <w:t xml:space="preserve">. Считать утратившим силу Постановление № 28 от 28.04.2020 «О правилах содержания, выпаса и прогона домашних животных». </w:t>
      </w:r>
    </w:p>
    <w:p w:rsidR="004C4C67" w:rsidRPr="004C4C67" w:rsidRDefault="00800F8E" w:rsidP="00800F8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C4C67" w:rsidRPr="004C4C67">
        <w:rPr>
          <w:rFonts w:ascii="Times New Roman" w:hAnsi="Times New Roman" w:cs="Times New Roman"/>
        </w:rPr>
        <w:t>. Опубликовать настоящее постановление в бюллетене нормативно-правовых актов Шара-Тоготского муниципального образования  и разместить на официальном сайте Шара-Тоготского сельского поселения.</w:t>
      </w:r>
    </w:p>
    <w:p w:rsidR="004C4C67" w:rsidRPr="004C4C67" w:rsidRDefault="00800F8E" w:rsidP="004C4C67">
      <w:pPr>
        <w:spacing w:after="0"/>
        <w:rPr>
          <w:rFonts w:ascii="Times New Roman" w:hAnsi="Times New Roman" w:cs="Times New Roman"/>
        </w:rPr>
      </w:pPr>
      <w:r w:rsidRPr="00800F8E">
        <w:rPr>
          <w:rFonts w:ascii="Times New Roman" w:hAnsi="Times New Roman" w:cs="Times New Roman"/>
        </w:rPr>
        <w:t>5.</w:t>
      </w:r>
      <w:proofErr w:type="gramStart"/>
      <w:r w:rsidRPr="00800F8E">
        <w:rPr>
          <w:rFonts w:ascii="Times New Roman" w:hAnsi="Times New Roman" w:cs="Times New Roman"/>
        </w:rPr>
        <w:t>Контроль за</w:t>
      </w:r>
      <w:proofErr w:type="gramEnd"/>
      <w:r w:rsidRPr="00800F8E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800F8E" w:rsidP="004C4C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Врио г</w:t>
      </w:r>
      <w:r w:rsidR="004C4C67" w:rsidRPr="004C4C67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="004C4C67" w:rsidRPr="004C4C67">
        <w:rPr>
          <w:rFonts w:ascii="Times New Roman" w:hAnsi="Times New Roman" w:cs="Times New Roman"/>
        </w:rPr>
        <w:t xml:space="preserve"> Шара-Тоготского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муниципального образования                                                                                  </w:t>
      </w:r>
      <w:r w:rsidR="00800F8E">
        <w:rPr>
          <w:rFonts w:ascii="Times New Roman" w:hAnsi="Times New Roman" w:cs="Times New Roman"/>
        </w:rPr>
        <w:t>О.В. Маланова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800F8E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lastRenderedPageBreak/>
        <w:t>Приложение № 1</w:t>
      </w:r>
    </w:p>
    <w:p w:rsidR="004C4C67" w:rsidRPr="004C4C67" w:rsidRDefault="004C4C67" w:rsidP="00800F8E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к </w:t>
      </w:r>
      <w:r w:rsidR="00E85996">
        <w:rPr>
          <w:rFonts w:ascii="Times New Roman" w:hAnsi="Times New Roman" w:cs="Times New Roman"/>
        </w:rPr>
        <w:t xml:space="preserve">постановлению </w:t>
      </w:r>
      <w:r w:rsidR="00800F8E" w:rsidRPr="00800F8E">
        <w:rPr>
          <w:rFonts w:ascii="Times New Roman" w:hAnsi="Times New Roman" w:cs="Times New Roman"/>
        </w:rPr>
        <w:t>Врио главы Шара-Тоготского</w:t>
      </w:r>
    </w:p>
    <w:p w:rsidR="004C4C67" w:rsidRPr="004C4C67" w:rsidRDefault="004C4C67" w:rsidP="00800F8E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Шара-Тоготского  муниципального образования</w:t>
      </w:r>
    </w:p>
    <w:p w:rsidR="004C4C67" w:rsidRPr="004C4C67" w:rsidRDefault="00800F8E" w:rsidP="00800F8E">
      <w:pPr>
        <w:spacing w:after="0"/>
        <w:jc w:val="right"/>
        <w:rPr>
          <w:rFonts w:ascii="Times New Roman" w:hAnsi="Times New Roman" w:cs="Times New Roman"/>
        </w:rPr>
      </w:pPr>
      <w:r w:rsidRPr="00800F8E">
        <w:rPr>
          <w:rFonts w:ascii="Times New Roman" w:hAnsi="Times New Roman" w:cs="Times New Roman"/>
        </w:rPr>
        <w:t xml:space="preserve">от 26 августа 2022  </w:t>
      </w:r>
      <w:r w:rsidR="00C42C09">
        <w:rPr>
          <w:rFonts w:ascii="Times New Roman" w:hAnsi="Times New Roman" w:cs="Times New Roman"/>
        </w:rPr>
        <w:t xml:space="preserve">г.  </w:t>
      </w:r>
      <w:r w:rsidR="004C4C67" w:rsidRPr="004C4C67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46</w:t>
      </w:r>
    </w:p>
    <w:p w:rsidR="004C4C67" w:rsidRPr="004C4C67" w:rsidRDefault="004C4C67" w:rsidP="00800F8E">
      <w:pPr>
        <w:spacing w:after="0"/>
        <w:jc w:val="right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800F8E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ПРАВИЛА</w:t>
      </w:r>
    </w:p>
    <w:p w:rsidR="004C4C67" w:rsidRPr="004C4C67" w:rsidRDefault="004C4C67" w:rsidP="00800F8E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СОДЕРЖАНИЯ, ВЫПАСА И ПРОГОНА ДОМАШНИХ ЖИВОТНЫХ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Настоящие Правила содержания домашних животных в личных подсобных хозяйствах, крестьянских (фермерских) хозяйствах, у индивидуальных предпринимателей  и иных владельцев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-Федерального закона от 06.10.2003 № 131-ФЗ «Об общих принципах организации местного самоуправления в Российской Федерации»;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-Федерального закона от 30.03.1999 № 52-ФЗ «О санитарно-эпидемиологическом благополучии населения»;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Федерального закона от 10.01.2002 № 7-ФЗ «Об охране окружающей природной среды»;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-Кодекса Российской Федерации «Об административных правонарушениях»;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-Закона Российской Федерации от 07.02.1992 № 2300-1 «О защите прав потребителей»;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-Закона Российской Федерации от 14.05.1993 № 4979-1  «О ветеринарии».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Правила устанавливают порядок содержания, выпаса и прогона сельскохозяйственных животных и птицы в личных подсобных хозяйствах граждан в зонах жилой застройки на территории сельского поселения. Правила направлены </w:t>
      </w:r>
      <w:proofErr w:type="gramStart"/>
      <w:r w:rsidRPr="004C4C67">
        <w:rPr>
          <w:rFonts w:ascii="Times New Roman" w:hAnsi="Times New Roman" w:cs="Times New Roman"/>
        </w:rPr>
        <w:t>на</w:t>
      </w:r>
      <w:proofErr w:type="gramEnd"/>
      <w:r w:rsidRPr="004C4C67">
        <w:rPr>
          <w:rFonts w:ascii="Times New Roman" w:hAnsi="Times New Roman" w:cs="Times New Roman"/>
        </w:rPr>
        <w:t>: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обеспечение интересов местного населения;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обеспечение санитарно-эпидемиологического благополучия населения;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-защиту зеленых насаждений от потравы;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защиту рекреационных зон от загрязнения продуктами жизнедеятельности сельскохозяйственных животных и птицы;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приведение условий содержания животных в соответствие с действующими ветеринарно-санитарными требованиями.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1.Общие положения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1.1. Сельскохозяйственные животные и птица всех видов подлежат регистрации в участковых ветеринарных учреждениях и похозяйственных книгах администрации сельского поселения, а крупный и мелкий рогатый скот - обязательному мечению для определения принадлежности животного.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1.2. </w:t>
      </w:r>
      <w:proofErr w:type="gramStart"/>
      <w:r w:rsidRPr="004C4C67">
        <w:rPr>
          <w:rFonts w:ascii="Times New Roman" w:hAnsi="Times New Roman" w:cs="Times New Roman"/>
        </w:rPr>
        <w:t>Покупка, продажа, перевозка, сдача или прогон на реализацию, а также размещение на пастбище сельскохозяйственных животных (крупный и мелкий рогатый скот, лошади) осуществляется только с ведома и разрешения специалистов 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также при соблюдении требований по предупреждению возникновения и распространения инфекционных болезней</w:t>
      </w:r>
      <w:proofErr w:type="gramEnd"/>
      <w:r w:rsidRPr="004C4C67">
        <w:rPr>
          <w:rFonts w:ascii="Times New Roman" w:hAnsi="Times New Roman" w:cs="Times New Roman"/>
        </w:rPr>
        <w:t xml:space="preserve"> животных и птиц.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lastRenderedPageBreak/>
        <w:t>В компетенцию администрации сельского поселения входит: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-осуществление контроля в пределах своих полномочий за соблюдением гражданами требований законодательства Российской Федерации, регламентирующих содержание, выпас и прогон сельскохозяйственных животных, и настоящих Правил;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-объявление карантина на территории сельского поселения по представлению ветеринарного врача при возникновении очагов инфекционных заболеваний сельскохозяйственных животных;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сельского поселения;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сельского поселения;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-доведение до владельцев сельскохозяйственных животных информации о правилах содержания сельскохозяйственных животных на территории сельского поселения.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2.Содержание сельскохозяйственных животных и птицы.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Содержание сельскохозяйственных животных и птицы на территории сельского поселения допускается при условии соблюдения размера санитарно-защитной зоны. Домашние животные и птица должны содержаться в специально приспособленных помещениях на территории личных подсобных хозяй</w:t>
      </w:r>
      <w:proofErr w:type="gramStart"/>
      <w:r w:rsidRPr="004C4C67">
        <w:rPr>
          <w:rFonts w:ascii="Times New Roman" w:hAnsi="Times New Roman" w:cs="Times New Roman"/>
        </w:rPr>
        <w:t>ств гр</w:t>
      </w:r>
      <w:proofErr w:type="gramEnd"/>
      <w:r w:rsidRPr="004C4C67">
        <w:rPr>
          <w:rFonts w:ascii="Times New Roman" w:hAnsi="Times New Roman" w:cs="Times New Roman"/>
        </w:rPr>
        <w:t>аждан. Запрещается выгул домашних животных и птицы в парках, скверах, на улицах. В случаях содержания и разведения гражданами количества животных, превышающего нормативы для санитарно-защитной зоны, предоставлять гражданами земельные участки для развития личных подсобных хозяйств за пределами жилой застройки населенного пункта.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Размер поголовья скота и птицы определяется с учетом действующих санитарных, санитарно-гигиенических ветеринарных норм и правил.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2.2.1/2.1.1.1200-03 «Санитарно-защитные зоны и санитарная классификация предприятий, сооружений и иных объектов». 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Для хозяйств с содержанием животных (коровники, овчарни, конюшни, зверофермы) до 50 голов и выше санитарно-защитная зона -50 м. Возможно сокращение нормативного разрыва до 8- 10 м по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 w:rsid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Содержание сельскохозяйственных животных и птицы в зоне многоэтажной жилой застройки не допускается.</w:t>
      </w:r>
    </w:p>
    <w:p w:rsidR="00424481" w:rsidRPr="004C4C67" w:rsidRDefault="00424481" w:rsidP="004C4C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Согласно п.4 Приказа Минсельхоза России от 21.10.2020 № 622 «Об утверждении Ветеринарных правил содержания крупного рогатого скота в целях его воспроизводств, выращивания и реализации» в хозяйствах необходимо устанавливать ограждения, обеспечивающие недопущение проникновения диких животных (за исключением птиц и мелких грызунов) на их территорию.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     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 с действующими ветеринарно-санитарными правилами и нормами.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3. Выпас и прогон сельскохозяйственных животных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Выпас сельскохозяйственных животных осуществляется на огороженных пастбищах либо не огороженных пастбищах под надзором собственников сельскохозяйственных животных, либо лиц, ими уполномоченных, с обязательным соблюдением норм нагрузки на пастбища. 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3.1. Свободное перемещение скота и домашней птицы допускается в пределах: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-помещения, в котором содержится скот и домашняя птица;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Вне указанных пределов передвижение скота и домашней птицы допускается в специально-установленных местах выпаса скота и домашней птицы. 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3.2. Выпас скота и домашней птицы осуществляется в период с 1 июня по 15 сентября на специально отведённых пастбищах.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3.3. Выпас скота и домашней птицы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(пастуха). Выпас производится с 7:30 часов утра до 21:00 часов вечера. Каждый владелец лично сопровождает и сдаёт утром и принимает вечером свой скот от пастуха.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Выпас лошадей на пастбищах сельского поселения допускается лишь в их стреноженном состоянии.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3.4. Собственники сельскохозяйственных животных и домашней птицы или пастухи обязаны: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-содержать сельскохозяйственных животных в ночное время в загонах.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3.5. 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 где могут быть созданы помехи движению транспортных средств на автомобильных дорогах общего пользования.</w:t>
      </w: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3.6. Не допускается передвижение скота и домашней птицы на территории населённых пунктов без сопровождения.</w:t>
      </w:r>
    </w:p>
    <w:p w:rsidR="00956A43" w:rsidRDefault="00956A43" w:rsidP="00956A4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05A4" w:rsidRPr="00956A43" w:rsidRDefault="007B05A4" w:rsidP="00956A4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A43">
        <w:rPr>
          <w:rFonts w:ascii="Times New Roman" w:hAnsi="Times New Roman" w:cs="Times New Roman"/>
          <w:color w:val="000000" w:themeColor="text1"/>
          <w:sz w:val="24"/>
          <w:szCs w:val="24"/>
        </w:rPr>
        <w:t>4. Убой животных и перевозка.</w:t>
      </w:r>
    </w:p>
    <w:p w:rsidR="007B05A4" w:rsidRPr="007B160C" w:rsidRDefault="007B05A4" w:rsidP="007B05A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Убой животных для личного пользователя разрешается на территории частных подворий,  где содержится личное подсобное хозяйство.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Запрещается производить убой животных для личного пользователя на территории, прилегающей к частным подворьям.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Промышленный убой животных на территории частных домовладений запрещается. Промышленным убоем считать деятельность, связанную с закупкой и убоем животных с коммерческой деятельностью.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Лица,  занимающиеся промышленным убоем животных, обязаны производить убой на убойных пунктах (бойнях), которые должны располагаться от жилой застройки на расстоянии:</w:t>
      </w:r>
    </w:p>
    <w:p w:rsidR="007B05A4" w:rsidRPr="007B160C" w:rsidRDefault="007B05A4" w:rsidP="007B05A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не менее </w:t>
      </w:r>
      <w:smartTag w:uri="urn:schemas-microsoft-com:office:smarttags" w:element="metricconverter">
        <w:smartTagPr>
          <w:attr w:name="ProductID" w:val="500 м"/>
        </w:smartTagPr>
        <w:r w:rsidRPr="007B160C">
          <w:rPr>
            <w:rFonts w:ascii="Times New Roman" w:hAnsi="Times New Roman" w:cs="Times New Roman"/>
            <w:color w:val="000000" w:themeColor="text1"/>
            <w:sz w:val="24"/>
            <w:szCs w:val="24"/>
          </w:rPr>
          <w:t>500 м</w:t>
        </w:r>
      </w:smartTag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для крупного и мелкого рогатого скота:</w:t>
      </w:r>
    </w:p>
    <w:p w:rsidR="007B05A4" w:rsidRPr="007B160C" w:rsidRDefault="007B05A4" w:rsidP="007B05A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не менее 300м – для птицы и мелких животных.</w:t>
      </w:r>
    </w:p>
    <w:p w:rsidR="007B05A4" w:rsidRDefault="007B05A4" w:rsidP="007B05A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Перевозка животных и туш животных должна осуществляться в закрытых фургонах.</w:t>
      </w:r>
    </w:p>
    <w:p w:rsidR="007B05A4" w:rsidRPr="00956A43" w:rsidRDefault="007B05A4" w:rsidP="00956A4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956A4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5.Складирование и вывоз отходов от животных.</w:t>
      </w:r>
    </w:p>
    <w:p w:rsidR="007B05A4" w:rsidRPr="007B160C" w:rsidRDefault="007B05A4" w:rsidP="007B05A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05A4" w:rsidRPr="007B160C" w:rsidRDefault="007B05A4" w:rsidP="007B05A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Разрешается: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-складировать в местах временного хранения отходы (навоз) от животных на территории частных домовладений в хозяйственной зоне с последующим вывозом на свалку не более суток. 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Запрещается: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-складировать и хранить отходы (навоз)  от животных на территории, прилагающей к частным подворьям, улиц, переулков, площадей, парков, в лесополосах и на пустырях;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-сжигать отходы от животных, включая территории частных домовладений;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-оставлять на улице отходы от животных в ожидании специализированного транспорта;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-загрузка мусорных контейнеров жилищно-коммунального хозяйства отходами от животных.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К отходам от животных относятся навоз и жидкие </w:t>
      </w:r>
      <w:proofErr w:type="gramStart"/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>стоки</w:t>
      </w:r>
      <w:proofErr w:type="gramEnd"/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различные части животного, оставшиеся после его убоя.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Вывоз      отходов   после  убоя  животных  производится  на отведенные, в соответствии с действующими ветеринарно-санитарными требованиями, земельные участки (скотомогильники), расположенные на территории сельского поселения. Утилизация отходов от животных производится в соответствии с Законом РФ от </w:t>
      </w:r>
      <w:smartTag w:uri="urn:schemas-microsoft-com:office:smarttags" w:element="date">
        <w:smartTagPr>
          <w:attr w:name="Year" w:val="1993"/>
          <w:attr w:name="Day" w:val="14"/>
          <w:attr w:name="Month" w:val="05"/>
          <w:attr w:name="ls" w:val="trans"/>
        </w:smartTagPr>
        <w:r w:rsidRPr="007B160C">
          <w:rPr>
            <w:rFonts w:ascii="Times New Roman" w:hAnsi="Times New Roman" w:cs="Times New Roman"/>
            <w:color w:val="000000" w:themeColor="text1"/>
            <w:sz w:val="24"/>
            <w:szCs w:val="24"/>
          </w:rPr>
          <w:t>14.05.1993</w:t>
        </w:r>
      </w:smartTag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4979-1 « О ветеринарии».</w:t>
      </w:r>
    </w:p>
    <w:p w:rsidR="00956A43" w:rsidRDefault="00956A43" w:rsidP="00956A43">
      <w:pPr>
        <w:spacing w:after="0" w:line="240" w:lineRule="auto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05A4" w:rsidRPr="00956A43" w:rsidRDefault="007B05A4" w:rsidP="00956A43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956A43">
        <w:rPr>
          <w:rStyle w:val="a5"/>
          <w:rFonts w:ascii="Times New Roman" w:hAnsi="Times New Roman" w:cs="Times New Roman"/>
          <w:b w:val="0"/>
          <w:color w:val="000000" w:themeColor="text1"/>
          <w:sz w:val="24"/>
          <w:szCs w:val="24"/>
        </w:rPr>
        <w:t>6. Ответственность владельцев домашних животных.</w:t>
      </w:r>
    </w:p>
    <w:p w:rsidR="007B05A4" w:rsidRPr="007B160C" w:rsidRDefault="007B05A4" w:rsidP="007B05A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05A4" w:rsidRPr="007B160C" w:rsidRDefault="007B05A4" w:rsidP="007B05A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>6.1.Владельцы домашних животных при невыполнении и нарушении  «Правил содержания домашних животных» и других нормативно-правовых актов действующего законодательства Российской Федерации несут дисциплинарную, административную, уголовную и иную ответственность в соответствии с Законодательством Российской Федерации.</w:t>
      </w:r>
    </w:p>
    <w:p w:rsidR="007B05A4" w:rsidRPr="007B160C" w:rsidRDefault="007B05A4" w:rsidP="007B05A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>6.2. Применение штрафных санкций не освобождает нарушителя в соответствии с действующим законодательством от обязанностей: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>-возмещения причинённого его скотом и домашней птицей материального ущерба юридическому или физическому лицу;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>-устранения допущенных нарушений.</w:t>
      </w:r>
    </w:p>
    <w:p w:rsidR="007B05A4" w:rsidRPr="007B160C" w:rsidRDefault="007B05A4" w:rsidP="007B05A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16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 Протоколы об административных правонарушениях, связанных с невыполнением настоящих Правил, составляются уполномоченными лицами,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назначенными распоряжением главы поселения.</w:t>
      </w:r>
    </w:p>
    <w:p w:rsidR="007B05A4" w:rsidRPr="007B160C" w:rsidRDefault="007B05A4" w:rsidP="007B05A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right"/>
        <w:rPr>
          <w:color w:val="000000" w:themeColor="text1"/>
        </w:rPr>
      </w:pPr>
    </w:p>
    <w:p w:rsidR="00956A43" w:rsidRPr="004C4C67" w:rsidRDefault="00956A43" w:rsidP="00956A43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</w:p>
    <w:p w:rsidR="00956A43" w:rsidRPr="004C4C67" w:rsidRDefault="00956A43" w:rsidP="00956A43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 xml:space="preserve">постановлению </w:t>
      </w:r>
      <w:r w:rsidRPr="00800F8E">
        <w:rPr>
          <w:rFonts w:ascii="Times New Roman" w:hAnsi="Times New Roman" w:cs="Times New Roman"/>
        </w:rPr>
        <w:t>Врио главы Шара-Тоготского</w:t>
      </w:r>
    </w:p>
    <w:p w:rsidR="00956A43" w:rsidRPr="004C4C67" w:rsidRDefault="00956A43" w:rsidP="00956A43">
      <w:pPr>
        <w:spacing w:after="0"/>
        <w:jc w:val="right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Шара-Тоготского  муниципального образования</w:t>
      </w:r>
    </w:p>
    <w:p w:rsidR="00956A43" w:rsidRPr="004C4C67" w:rsidRDefault="00956A43" w:rsidP="00956A43">
      <w:pPr>
        <w:spacing w:after="0"/>
        <w:jc w:val="right"/>
        <w:rPr>
          <w:rFonts w:ascii="Times New Roman" w:hAnsi="Times New Roman" w:cs="Times New Roman"/>
        </w:rPr>
      </w:pPr>
      <w:r w:rsidRPr="00800F8E">
        <w:rPr>
          <w:rFonts w:ascii="Times New Roman" w:hAnsi="Times New Roman" w:cs="Times New Roman"/>
        </w:rPr>
        <w:t xml:space="preserve">от 26 августа 2022  г.       </w:t>
      </w:r>
      <w:r w:rsidRPr="004C4C67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46</w:t>
      </w: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both"/>
        <w:rPr>
          <w:color w:val="000000" w:themeColor="text1"/>
        </w:rPr>
      </w:pPr>
    </w:p>
    <w:p w:rsidR="007B05A4" w:rsidRPr="007B160C" w:rsidRDefault="007B05A4" w:rsidP="007B05A4">
      <w:pPr>
        <w:pStyle w:val="a4"/>
        <w:shd w:val="clear" w:color="auto" w:fill="FFFFFF"/>
        <w:spacing w:before="0" w:beforeAutospacing="0" w:after="0"/>
        <w:jc w:val="both"/>
        <w:rPr>
          <w:color w:val="000000" w:themeColor="text1"/>
        </w:rPr>
      </w:pPr>
    </w:p>
    <w:p w:rsidR="00956A43" w:rsidRPr="004C4C67" w:rsidRDefault="00956A43" w:rsidP="00956A43">
      <w:pPr>
        <w:spacing w:after="0"/>
        <w:jc w:val="center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Места прогона и выпаса крупного, мелкого рогатого скота и лошадей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1.</w:t>
      </w:r>
      <w:r w:rsidRPr="004C4C67">
        <w:rPr>
          <w:rFonts w:ascii="Times New Roman" w:hAnsi="Times New Roman" w:cs="Times New Roman"/>
        </w:rPr>
        <w:tab/>
        <w:t>с. Шара-Тогот, д. Кучулга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 – места прогона животных до места выпаса: вдоль областной трассы  Черноруд-Тогот. 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места выпаса животных: местность Кутул, Тажеранские степи, местность Тогот, местность Саган-Булык;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2.</w:t>
      </w:r>
      <w:r w:rsidRPr="004C4C67">
        <w:rPr>
          <w:rFonts w:ascii="Times New Roman" w:hAnsi="Times New Roman" w:cs="Times New Roman"/>
        </w:rPr>
        <w:tab/>
        <w:t>с. Сахюрта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– места прогона животных до места выпаса: вдоль областной трассы  Сахюрта – Тогот.</w:t>
      </w:r>
    </w:p>
    <w:p w:rsidR="00956A43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места выпаса животных: местность Тутайская долина, район горы Танхан;</w:t>
      </w:r>
    </w:p>
    <w:p w:rsidR="00956A43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        д. Куркут</w:t>
      </w:r>
    </w:p>
    <w:p w:rsidR="00956A43" w:rsidRPr="006E432A" w:rsidRDefault="00956A43" w:rsidP="00956A43">
      <w:pPr>
        <w:spacing w:after="0"/>
        <w:rPr>
          <w:rFonts w:ascii="Times New Roman" w:hAnsi="Times New Roman" w:cs="Times New Roman"/>
        </w:rPr>
      </w:pPr>
      <w:r w:rsidRPr="006E432A">
        <w:rPr>
          <w:rFonts w:ascii="Times New Roman" w:hAnsi="Times New Roman" w:cs="Times New Roman"/>
        </w:rPr>
        <w:t xml:space="preserve">– места прогона животных до места выпаса: вдоль областной трассы  </w:t>
      </w:r>
      <w:r>
        <w:rPr>
          <w:rFonts w:ascii="Times New Roman" w:hAnsi="Times New Roman" w:cs="Times New Roman"/>
        </w:rPr>
        <w:t xml:space="preserve">Куркут - </w:t>
      </w:r>
      <w:r w:rsidRPr="006E432A">
        <w:rPr>
          <w:rFonts w:ascii="Times New Roman" w:hAnsi="Times New Roman" w:cs="Times New Roman"/>
        </w:rPr>
        <w:t>Сахюрта – Тогот.</w:t>
      </w:r>
    </w:p>
    <w:p w:rsidR="00956A43" w:rsidRDefault="00956A43" w:rsidP="00956A43">
      <w:pPr>
        <w:spacing w:after="0"/>
        <w:rPr>
          <w:rFonts w:ascii="Times New Roman" w:hAnsi="Times New Roman" w:cs="Times New Roman"/>
        </w:rPr>
      </w:pPr>
      <w:r w:rsidRPr="006E432A">
        <w:rPr>
          <w:rFonts w:ascii="Times New Roman" w:hAnsi="Times New Roman" w:cs="Times New Roman"/>
        </w:rPr>
        <w:t xml:space="preserve">- места выпаса животных: местность </w:t>
      </w:r>
      <w:r>
        <w:rPr>
          <w:rFonts w:ascii="Times New Roman" w:hAnsi="Times New Roman" w:cs="Times New Roman"/>
        </w:rPr>
        <w:t xml:space="preserve"> Саган - Булык, </w:t>
      </w:r>
      <w:r w:rsidRPr="006E432A">
        <w:rPr>
          <w:rFonts w:ascii="Times New Roman" w:hAnsi="Times New Roman" w:cs="Times New Roman"/>
        </w:rPr>
        <w:t>Тутайская долина, район горы Танхан;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4C4C67">
        <w:rPr>
          <w:rFonts w:ascii="Times New Roman" w:hAnsi="Times New Roman" w:cs="Times New Roman"/>
        </w:rPr>
        <w:t>.</w:t>
      </w:r>
      <w:r w:rsidRPr="004C4C67">
        <w:rPr>
          <w:rFonts w:ascii="Times New Roman" w:hAnsi="Times New Roman" w:cs="Times New Roman"/>
        </w:rPr>
        <w:tab/>
        <w:t>д. Сарма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– места прогона животных до места выпаса: вдоль областной трассы   Тогот-Курма. 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места выпаса животных: местность Халы, местность Сарма;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4C4C67">
        <w:rPr>
          <w:rFonts w:ascii="Times New Roman" w:hAnsi="Times New Roman" w:cs="Times New Roman"/>
        </w:rPr>
        <w:t>.</w:t>
      </w:r>
      <w:r w:rsidRPr="004C4C67">
        <w:rPr>
          <w:rFonts w:ascii="Times New Roman" w:hAnsi="Times New Roman" w:cs="Times New Roman"/>
        </w:rPr>
        <w:tab/>
        <w:t>д. Курма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– места прогона животных до места выпаса: вдоль областной трассы   Тогот – Курма. 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места выпаса животных: местность Курма;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4C4C67">
        <w:rPr>
          <w:rFonts w:ascii="Times New Roman" w:hAnsi="Times New Roman" w:cs="Times New Roman"/>
        </w:rPr>
        <w:t>.</w:t>
      </w:r>
      <w:r w:rsidRPr="004C4C67">
        <w:rPr>
          <w:rFonts w:ascii="Times New Roman" w:hAnsi="Times New Roman" w:cs="Times New Roman"/>
        </w:rPr>
        <w:tab/>
        <w:t>п. Шида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 xml:space="preserve">– места прогона животных до места выпаса: вдоль областной трассы   Тогот - Сарма. 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  <w:r w:rsidRPr="004C4C67">
        <w:rPr>
          <w:rFonts w:ascii="Times New Roman" w:hAnsi="Times New Roman" w:cs="Times New Roman"/>
        </w:rPr>
        <w:t>- места выпаса животных: местность Хорогой,  Шида,  Хужир-Нуга:</w:t>
      </w:r>
    </w:p>
    <w:p w:rsidR="00956A43" w:rsidRPr="004C4C67" w:rsidRDefault="00956A43" w:rsidP="00956A43">
      <w:pPr>
        <w:spacing w:after="0"/>
        <w:rPr>
          <w:rFonts w:ascii="Times New Roman" w:hAnsi="Times New Roman" w:cs="Times New Roman"/>
        </w:rPr>
      </w:pPr>
    </w:p>
    <w:p w:rsidR="007B05A4" w:rsidRDefault="007B05A4" w:rsidP="007B05A4">
      <w:pPr>
        <w:pStyle w:val="a4"/>
        <w:shd w:val="clear" w:color="auto" w:fill="FFFFFF"/>
        <w:spacing w:before="0" w:beforeAutospacing="0" w:after="0"/>
        <w:jc w:val="center"/>
        <w:rPr>
          <w:rStyle w:val="a5"/>
          <w:color w:val="000000" w:themeColor="text1"/>
        </w:rPr>
      </w:pPr>
    </w:p>
    <w:p w:rsidR="004C4C67" w:rsidRPr="004C4C67" w:rsidRDefault="004C4C67" w:rsidP="004C4C67">
      <w:pPr>
        <w:spacing w:after="0"/>
        <w:rPr>
          <w:rFonts w:ascii="Times New Roman" w:hAnsi="Times New Roman" w:cs="Times New Roman"/>
        </w:rPr>
      </w:pPr>
    </w:p>
    <w:p w:rsidR="00D31E08" w:rsidRPr="004C4C67" w:rsidRDefault="00D31E08" w:rsidP="004C4C67">
      <w:pPr>
        <w:spacing w:after="0"/>
        <w:rPr>
          <w:rFonts w:ascii="Times New Roman" w:hAnsi="Times New Roman" w:cs="Times New Roman"/>
        </w:rPr>
      </w:pPr>
    </w:p>
    <w:sectPr w:rsidR="00D31E08" w:rsidRPr="004C4C67" w:rsidSect="00BE0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9A6"/>
    <w:multiLevelType w:val="hybridMultilevel"/>
    <w:tmpl w:val="65980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CBB"/>
    <w:rsid w:val="00302CBB"/>
    <w:rsid w:val="00424481"/>
    <w:rsid w:val="004C4C67"/>
    <w:rsid w:val="006E432A"/>
    <w:rsid w:val="007B05A4"/>
    <w:rsid w:val="00800F8E"/>
    <w:rsid w:val="00861659"/>
    <w:rsid w:val="00956A43"/>
    <w:rsid w:val="00975190"/>
    <w:rsid w:val="00BE0FF6"/>
    <w:rsid w:val="00C42C09"/>
    <w:rsid w:val="00D31E08"/>
    <w:rsid w:val="00E85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F8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05A4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7B05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0F8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B05A4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7B05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9B764-49D7-4454-99AC-FBC9C3C42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ПК4</dc:creator>
  <cp:keywords/>
  <dc:description/>
  <cp:lastModifiedBy>Nadezda</cp:lastModifiedBy>
  <cp:revision>6</cp:revision>
  <dcterms:created xsi:type="dcterms:W3CDTF">2022-08-25T08:09:00Z</dcterms:created>
  <dcterms:modified xsi:type="dcterms:W3CDTF">2024-08-19T03:59:00Z</dcterms:modified>
</cp:coreProperties>
</file>