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Информация о мерах ответственности, применяемых при нарушении обязательных требований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обязательных требований,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4E322F" w:rsidRPr="004E322F" w:rsidRDefault="004E322F" w:rsidP="004E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 соответствии с Кодексом Российской Федерации об административных правонарушениях</w:t>
      </w:r>
      <w:bookmarkStart w:id="0" w:name="_GoBack"/>
      <w:bookmarkEnd w:id="0"/>
      <w:r w:rsidRPr="004E322F">
        <w:rPr>
          <w:rFonts w:ascii="Times New Roman" w:hAnsi="Times New Roman" w:cs="Times New Roman"/>
          <w:sz w:val="24"/>
          <w:szCs w:val="24"/>
        </w:rPr>
        <w:t xml:space="preserve"> от 30.12.2001 № 195-ФЗ, за совершение вышеперечисленных административных правонарушений установлены и применяются следующие административные наказания: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статья 19.4.1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1.</w:t>
      </w:r>
      <w:r w:rsidRPr="004E322F">
        <w:rPr>
          <w:rFonts w:ascii="Times New Roman" w:hAnsi="Times New Roman" w:cs="Times New Roman"/>
          <w:sz w:val="24"/>
          <w:szCs w:val="24"/>
        </w:rPr>
        <w:tab/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15.29и статьей 19.4.2настоящего Кодекса,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– от двух тысяч до четырех тысяч рублей; на юридических лиц – от пяти тысяч до десяти тысяч рублей.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2.</w:t>
      </w:r>
      <w:r w:rsidRPr="004E322F">
        <w:rPr>
          <w:rFonts w:ascii="Times New Roman" w:hAnsi="Times New Roman" w:cs="Times New Roman"/>
          <w:sz w:val="24"/>
          <w:szCs w:val="24"/>
        </w:rPr>
        <w:tab/>
        <w:t>Действия (бездействие), предусмотренные частью 1настоящей статьи, повлекшие невозможность проведения или завершения проверки, –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пяти тысяч до десяти тысяч рублей; на юридических лиц – от двадцати тысяч до пятидесяти тысяч рублей.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3.</w:t>
      </w:r>
      <w:r w:rsidRPr="004E322F">
        <w:rPr>
          <w:rFonts w:ascii="Times New Roman" w:hAnsi="Times New Roman" w:cs="Times New Roman"/>
          <w:sz w:val="24"/>
          <w:szCs w:val="24"/>
        </w:rPr>
        <w:tab/>
        <w:t>Повторное совершение административного правонарушения, предусмотренного частью 2 настоящей статьи, –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– от пятидесяти тысяч до ста тысяч рублей.</w:t>
      </w:r>
    </w:p>
    <w:p w:rsidR="004E322F" w:rsidRPr="004E322F" w:rsidRDefault="004E322F" w:rsidP="004E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часть 1 статьи 19.5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1.</w:t>
      </w:r>
      <w:r w:rsidRPr="004E322F">
        <w:rPr>
          <w:rFonts w:ascii="Times New Roman" w:hAnsi="Times New Roman" w:cs="Times New Roman"/>
          <w:sz w:val="24"/>
          <w:szCs w:val="24"/>
        </w:rPr>
        <w:tab/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трехсот до пятисот рублей; на должностных лиц – от одной тысячи до двух тысяч рублей или дисквалификацию на срок до трех лет; на юридических лиц – от десяти тысяч до двадцати тысяч рублей.</w:t>
      </w:r>
    </w:p>
    <w:p w:rsidR="004E322F" w:rsidRPr="004E322F" w:rsidRDefault="004E322F" w:rsidP="004E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lastRenderedPageBreak/>
        <w:t>статья 19.6 Непринятие мер по устранению причин и условий, способствовавших совершению административного правонарушения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–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4E322F" w:rsidRPr="004E322F" w:rsidRDefault="004E322F" w:rsidP="004E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статья 19.7 Непредставление сведений (информации)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2 статьи 6.31, частью 4 статьи 14.28, частью 1 статьи 14.46.2, статьями 19.7.1, 19.7.2, 19.7.2-1, 19.7.3, 19.7.5, 19.7.5-1, 19.7.5-2, 19.7.7, 19.7.8, 19.7.9, 19.7.12, 19.7.13, 19.7.14, 19.8, 19.8.3 настоящего Кодекса, –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BD309B" w:rsidRPr="004E322F" w:rsidRDefault="00BD309B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309B" w:rsidRPr="004E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78"/>
    <w:rsid w:val="004E322F"/>
    <w:rsid w:val="00526378"/>
    <w:rsid w:val="00592DA7"/>
    <w:rsid w:val="00B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2</cp:revision>
  <dcterms:created xsi:type="dcterms:W3CDTF">2023-02-28T00:43:00Z</dcterms:created>
  <dcterms:modified xsi:type="dcterms:W3CDTF">2023-02-28T00:43:00Z</dcterms:modified>
</cp:coreProperties>
</file>