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3" w:rsidRDefault="00116663" w:rsidP="00116663">
      <w:pPr>
        <w:jc w:val="both"/>
        <w:rPr>
          <w:color w:val="2C2D2E"/>
          <w:sz w:val="27"/>
          <w:szCs w:val="27"/>
          <w:shd w:val="clear" w:color="auto" w:fill="FFFFFF"/>
        </w:rPr>
      </w:pPr>
      <w:r>
        <w:rPr>
          <w:color w:val="2C2D2E"/>
          <w:sz w:val="27"/>
          <w:szCs w:val="27"/>
          <w:shd w:val="clear" w:color="auto" w:fill="FFFFFF"/>
        </w:rPr>
        <w:t xml:space="preserve">В соответствии с разделами 2 и 3  Положения о муниципальном жилищном контроле в </w:t>
      </w:r>
      <w:proofErr w:type="spellStart"/>
      <w:r>
        <w:rPr>
          <w:color w:val="2C2D2E"/>
          <w:sz w:val="27"/>
          <w:szCs w:val="27"/>
          <w:shd w:val="clear" w:color="auto" w:fill="FFFFFF"/>
        </w:rPr>
        <w:t>Шара-Тоготском</w:t>
      </w:r>
      <w:proofErr w:type="spellEnd"/>
      <w:r>
        <w:rPr>
          <w:color w:val="2C2D2E"/>
          <w:sz w:val="27"/>
          <w:szCs w:val="27"/>
          <w:shd w:val="clear" w:color="auto" w:fill="FFFFFF"/>
        </w:rPr>
        <w:t xml:space="preserve"> муниципальном образовании, муниципальный жилищный контроль осуществляется без проведения плановых контрольных мероприятий и система оценки управления рисками. </w:t>
      </w:r>
    </w:p>
    <w:p w:rsidR="00CF5051" w:rsidRDefault="00116663" w:rsidP="00116663">
      <w:pPr>
        <w:jc w:val="both"/>
      </w:pPr>
      <w:r>
        <w:rPr>
          <w:color w:val="2C2D2E"/>
          <w:sz w:val="27"/>
          <w:szCs w:val="27"/>
          <w:shd w:val="clear" w:color="auto" w:fill="FFFFFF"/>
        </w:rPr>
        <w:t>Необходимая информация для размещения отсутствует.</w:t>
      </w:r>
    </w:p>
    <w:sectPr w:rsidR="00CF5051" w:rsidSect="00CF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663"/>
    <w:rsid w:val="00116663"/>
    <w:rsid w:val="00C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2023-02-27T11:47:00Z</dcterms:created>
  <dcterms:modified xsi:type="dcterms:W3CDTF">2023-02-27T11:48:00Z</dcterms:modified>
</cp:coreProperties>
</file>